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86A584F" w14:textId="59D2FE31" w:rsidR="00CE1255" w:rsidRDefault="002B153B">
      <w:r>
        <w:rPr>
          <w:noProof/>
        </w:rPr>
        <mc:AlternateContent>
          <mc:Choice Requires="wps">
            <w:drawing>
              <wp:anchor distT="0" distB="0" distL="114300" distR="114300" simplePos="0" relativeHeight="251687936" behindDoc="0" locked="0" layoutInCell="1" allowOverlap="1" wp14:anchorId="72AFBADF" wp14:editId="5AA0EEC0">
                <wp:simplePos x="0" y="0"/>
                <wp:positionH relativeFrom="column">
                  <wp:posOffset>-641350</wp:posOffset>
                </wp:positionH>
                <wp:positionV relativeFrom="paragraph">
                  <wp:posOffset>7893050</wp:posOffset>
                </wp:positionV>
                <wp:extent cx="7181850" cy="6191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19125"/>
                        </a:xfrm>
                        <a:prstGeom prst="rect">
                          <a:avLst/>
                        </a:prstGeom>
                        <a:solidFill>
                          <a:srgbClr val="FFFFFF"/>
                        </a:solidFill>
                        <a:ln w="9525">
                          <a:noFill/>
                          <a:miter lim="800000"/>
                          <a:headEnd/>
                          <a:tailEnd/>
                        </a:ln>
                      </wps:spPr>
                      <wps:txbx>
                        <w:txbxContent>
                          <w:p w14:paraId="43ED5A5A" w14:textId="77777777" w:rsidR="000F287F" w:rsidRPr="002B153B" w:rsidRDefault="000F287F" w:rsidP="000F287F">
                            <w:pPr>
                              <w:rPr>
                                <w:szCs w:val="16"/>
                              </w:rPr>
                            </w:pPr>
                            <w:r w:rsidRPr="002B153B">
                              <w:rPr>
                                <w:b/>
                                <w:color w:val="393D75"/>
                                <w:szCs w:val="16"/>
                              </w:rPr>
                              <w:t xml:space="preserve">*Private Non-Profits (PNP’s): </w:t>
                            </w:r>
                            <w:r w:rsidRPr="002B153B">
                              <w:rPr>
                                <w:szCs w:val="16"/>
                              </w:rPr>
                              <w:t xml:space="preserve">Education, medical, custodial care, emergency (fire departments, search and rescue, and ambulances), utility, and other (museums, community centers, libraries, homeless shelters, senior citizen centers, health and safety services) institutions. </w:t>
                            </w:r>
                          </w:p>
                          <w:p w14:paraId="03B01101" w14:textId="77777777" w:rsidR="003307F6" w:rsidRDefault="003307F6" w:rsidP="00330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FBADF" id="_x0000_t202" coordsize="21600,21600" o:spt="202" path="m,l,21600r21600,l21600,xe">
                <v:stroke joinstyle="miter"/>
                <v:path gradientshapeok="t" o:connecttype="rect"/>
              </v:shapetype>
              <v:shape id="Text Box 2" o:spid="_x0000_s1026" type="#_x0000_t202" style="position:absolute;margin-left:-50.5pt;margin-top:621.5pt;width:565.5pt;height:4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" stroked="f">
                <v:textbox>
                  <w:txbxContent>
                    <w:p w14:paraId="43ED5A5A" w14:textId="77777777" w:rsidR="000F287F" w:rsidRPr="002B153B" w:rsidRDefault="000F287F" w:rsidP="000F287F">
                      <w:pPr>
                        <w:rPr>
                          <w:szCs w:val="16"/>
                        </w:rPr>
                      </w:pPr>
                      <w:r w:rsidRPr="002B153B">
                        <w:rPr>
                          <w:b/>
                          <w:color w:val="393D75"/>
                          <w:szCs w:val="16"/>
                        </w:rPr>
                        <w:t xml:space="preserve">*Private Non-Profits (PNP’s): </w:t>
                      </w:r>
                      <w:r w:rsidRPr="002B153B">
                        <w:rPr>
                          <w:szCs w:val="16"/>
                        </w:rPr>
                        <w:t xml:space="preserve">Education, medical, custodial care, emergency (fire departments, search and rescue, and ambulances), utility, and other (museums, community centers, libraries, homeless shelters, senior citizen centers, health and safety services) institutions. </w:t>
                      </w:r>
                    </w:p>
                    <w:p w14:paraId="03B01101" w14:textId="77777777" w:rsidR="003307F6" w:rsidRDefault="003307F6" w:rsidP="003307F6"/>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8E5DC94" wp14:editId="254C1433">
                <wp:simplePos x="0" y="0"/>
                <wp:positionH relativeFrom="column">
                  <wp:posOffset>3206750</wp:posOffset>
                </wp:positionH>
                <wp:positionV relativeFrom="paragraph">
                  <wp:posOffset>2870200</wp:posOffset>
                </wp:positionV>
                <wp:extent cx="3333750" cy="3063875"/>
                <wp:effectExtent l="0" t="0" r="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063875"/>
                        </a:xfrm>
                        <a:prstGeom prst="rect">
                          <a:avLst/>
                        </a:prstGeom>
                        <a:solidFill>
                          <a:srgbClr val="FFFFFF"/>
                        </a:solidFill>
                        <a:ln w="9525">
                          <a:noFill/>
                          <a:miter lim="800000"/>
                          <a:headEnd/>
                          <a:tailEnd/>
                        </a:ln>
                      </wps:spPr>
                      <wps:txbx>
                        <w:txbxContent>
                          <w:p w14:paraId="69A42315" w14:textId="77777777" w:rsidR="006C0D04" w:rsidRDefault="00685EC9" w:rsidP="006C0D04">
                            <w:pPr>
                              <w:rPr>
                                <w:b/>
                                <w:color w:val="393D75"/>
                                <w:sz w:val="24"/>
                                <w:szCs w:val="16"/>
                              </w:rPr>
                            </w:pPr>
                            <w:r>
                              <w:rPr>
                                <w:b/>
                                <w:color w:val="393D75"/>
                                <w:sz w:val="24"/>
                                <w:szCs w:val="16"/>
                              </w:rPr>
                              <w:t>Reimbursement Activities</w:t>
                            </w:r>
                            <w:r w:rsidR="00D62542">
                              <w:rPr>
                                <w:b/>
                                <w:color w:val="393D75"/>
                                <w:sz w:val="24"/>
                                <w:szCs w:val="16"/>
                              </w:rPr>
                              <w:t xml:space="preserve"> may </w:t>
                            </w:r>
                            <w:r>
                              <w:rPr>
                                <w:b/>
                                <w:color w:val="393D75"/>
                                <w:sz w:val="24"/>
                                <w:szCs w:val="16"/>
                              </w:rPr>
                              <w:t>I</w:t>
                            </w:r>
                            <w:r w:rsidR="00D62542">
                              <w:rPr>
                                <w:b/>
                                <w:color w:val="393D75"/>
                                <w:sz w:val="24"/>
                                <w:szCs w:val="16"/>
                              </w:rPr>
                              <w:t>nclude:</w:t>
                            </w:r>
                          </w:p>
                          <w:p w14:paraId="58E2D530" w14:textId="77777777" w:rsidR="006C0D04" w:rsidRDefault="0039396C"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 xml:space="preserve">Force Account Labor </w:t>
                            </w:r>
                            <w:r w:rsidR="00597C91">
                              <w:rPr>
                                <w:rFonts w:cs="Times New Roman"/>
                                <w:kern w:val="20"/>
                                <w:sz w:val="24"/>
                                <w:szCs w:val="24"/>
                              </w:rPr>
                              <w:t>–</w:t>
                            </w:r>
                            <w:r>
                              <w:rPr>
                                <w:rFonts w:cs="Times New Roman"/>
                                <w:kern w:val="20"/>
                                <w:sz w:val="24"/>
                                <w:szCs w:val="24"/>
                              </w:rPr>
                              <w:t xml:space="preserve"> </w:t>
                            </w:r>
                            <w:r w:rsidR="00C05092">
                              <w:rPr>
                                <w:rFonts w:cs="Times New Roman"/>
                                <w:kern w:val="20"/>
                                <w:sz w:val="24"/>
                                <w:szCs w:val="24"/>
                              </w:rPr>
                              <w:t>o</w:t>
                            </w:r>
                            <w:r>
                              <w:rPr>
                                <w:rFonts w:cs="Times New Roman"/>
                                <w:kern w:val="20"/>
                                <w:sz w:val="24"/>
                                <w:szCs w:val="24"/>
                              </w:rPr>
                              <w:t>vertime</w:t>
                            </w:r>
                            <w:r w:rsidR="00597C91">
                              <w:rPr>
                                <w:rFonts w:cs="Times New Roman"/>
                                <w:kern w:val="20"/>
                                <w:sz w:val="24"/>
                                <w:szCs w:val="24"/>
                              </w:rPr>
                              <w:t xml:space="preserve">, </w:t>
                            </w:r>
                            <w:r w:rsidR="00C05092">
                              <w:rPr>
                                <w:rFonts w:cs="Times New Roman"/>
                                <w:kern w:val="20"/>
                                <w:sz w:val="24"/>
                                <w:szCs w:val="24"/>
                              </w:rPr>
                              <w:t>p</w:t>
                            </w:r>
                            <w:r w:rsidR="00597C91">
                              <w:rPr>
                                <w:rFonts w:cs="Times New Roman"/>
                                <w:kern w:val="20"/>
                                <w:sz w:val="24"/>
                                <w:szCs w:val="24"/>
                              </w:rPr>
                              <w:t xml:space="preserve">remium </w:t>
                            </w:r>
                            <w:r w:rsidR="00C05092">
                              <w:rPr>
                                <w:rFonts w:cs="Times New Roman"/>
                                <w:kern w:val="20"/>
                                <w:sz w:val="24"/>
                                <w:szCs w:val="24"/>
                              </w:rPr>
                              <w:t>p</w:t>
                            </w:r>
                            <w:r w:rsidR="00597C91">
                              <w:rPr>
                                <w:rFonts w:cs="Times New Roman"/>
                                <w:kern w:val="20"/>
                                <w:sz w:val="24"/>
                                <w:szCs w:val="24"/>
                              </w:rPr>
                              <w:t>ay, and compensatory time costs based on pre-disaster written labor policies</w:t>
                            </w:r>
                          </w:p>
                          <w:p w14:paraId="1119763F" w14:textId="77777777" w:rsidR="00D87BBE" w:rsidRDefault="00597C91"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 xml:space="preserve">Force Account </w:t>
                            </w:r>
                            <w:r w:rsidR="00C05092">
                              <w:rPr>
                                <w:rFonts w:cs="Times New Roman"/>
                                <w:kern w:val="20"/>
                                <w:sz w:val="24"/>
                                <w:szCs w:val="24"/>
                              </w:rPr>
                              <w:t>E</w:t>
                            </w:r>
                            <w:r>
                              <w:rPr>
                                <w:rFonts w:cs="Times New Roman"/>
                                <w:kern w:val="20"/>
                                <w:sz w:val="24"/>
                                <w:szCs w:val="24"/>
                              </w:rPr>
                              <w:t>quipment and Purchased Equipment</w:t>
                            </w:r>
                          </w:p>
                          <w:p w14:paraId="18DA0044" w14:textId="77777777" w:rsidR="000F287F" w:rsidRDefault="00597C91"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Leased Equipment</w:t>
                            </w:r>
                          </w:p>
                          <w:p w14:paraId="7E48FF13" w14:textId="77777777" w:rsidR="000F287F" w:rsidRDefault="00597C91"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Supplies – include materials needed to respond or recover from incident or taken from stock and used for incident</w:t>
                            </w:r>
                          </w:p>
                          <w:p w14:paraId="516E7BF4" w14:textId="77777777" w:rsidR="000F287F" w:rsidRDefault="00A505CC"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Mutual Aid Costs</w:t>
                            </w:r>
                          </w:p>
                          <w:p w14:paraId="169629D1" w14:textId="77777777" w:rsidR="00A505CC" w:rsidRDefault="00A505CC"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 xml:space="preserve">Donated Resources (volunteer organizations </w:t>
                            </w:r>
                            <w:r w:rsidR="00685EC9">
                              <w:rPr>
                                <w:rFonts w:cs="Times New Roman"/>
                                <w:kern w:val="20"/>
                                <w:sz w:val="24"/>
                                <w:szCs w:val="24"/>
                              </w:rPr>
                              <w:t xml:space="preserve">must </w:t>
                            </w:r>
                            <w:r>
                              <w:rPr>
                                <w:rFonts w:cs="Times New Roman"/>
                                <w:kern w:val="20"/>
                                <w:sz w:val="24"/>
                                <w:szCs w:val="24"/>
                              </w:rPr>
                              <w:t xml:space="preserve">track resources and work </w:t>
                            </w:r>
                            <w:r w:rsidR="00E93C14">
                              <w:rPr>
                                <w:rFonts w:cs="Times New Roman"/>
                                <w:kern w:val="20"/>
                                <w:sz w:val="24"/>
                                <w:szCs w:val="24"/>
                              </w:rPr>
                              <w:t>performed, including descriptions, specific locations, and hours</w:t>
                            </w:r>
                          </w:p>
                          <w:p w14:paraId="19CEF92A" w14:textId="77777777" w:rsidR="006C0D04" w:rsidRDefault="006C0D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5DC94" id="_x0000_s1027" type="#_x0000_t202" style="position:absolute;margin-left:252.5pt;margin-top:226pt;width:262.5pt;height:2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" stroked="f">
                <v:textbox>
                  <w:txbxContent>
                    <w:p w14:paraId="69A42315" w14:textId="77777777" w:rsidR="006C0D04" w:rsidRDefault="00685EC9" w:rsidP="006C0D04">
                      <w:pPr>
                        <w:rPr>
                          <w:b/>
                          <w:color w:val="393D75"/>
                          <w:sz w:val="24"/>
                          <w:szCs w:val="16"/>
                        </w:rPr>
                      </w:pPr>
                      <w:r>
                        <w:rPr>
                          <w:b/>
                          <w:color w:val="393D75"/>
                          <w:sz w:val="24"/>
                          <w:szCs w:val="16"/>
                        </w:rPr>
                        <w:t>Reimbursement Activities</w:t>
                      </w:r>
                      <w:r w:rsidR="00D62542">
                        <w:rPr>
                          <w:b/>
                          <w:color w:val="393D75"/>
                          <w:sz w:val="24"/>
                          <w:szCs w:val="16"/>
                        </w:rPr>
                        <w:t xml:space="preserve"> may </w:t>
                      </w:r>
                      <w:r>
                        <w:rPr>
                          <w:b/>
                          <w:color w:val="393D75"/>
                          <w:sz w:val="24"/>
                          <w:szCs w:val="16"/>
                        </w:rPr>
                        <w:t>I</w:t>
                      </w:r>
                      <w:r w:rsidR="00D62542">
                        <w:rPr>
                          <w:b/>
                          <w:color w:val="393D75"/>
                          <w:sz w:val="24"/>
                          <w:szCs w:val="16"/>
                        </w:rPr>
                        <w:t>nclude:</w:t>
                      </w:r>
                    </w:p>
                    <w:p w14:paraId="58E2D530" w14:textId="77777777" w:rsidR="006C0D04" w:rsidRDefault="0039396C"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 xml:space="preserve">Force Account Labor </w:t>
                      </w:r>
                      <w:r w:rsidR="00597C91">
                        <w:rPr>
                          <w:rFonts w:cs="Times New Roman"/>
                          <w:kern w:val="20"/>
                          <w:sz w:val="24"/>
                          <w:szCs w:val="24"/>
                        </w:rPr>
                        <w:t>–</w:t>
                      </w:r>
                      <w:r>
                        <w:rPr>
                          <w:rFonts w:cs="Times New Roman"/>
                          <w:kern w:val="20"/>
                          <w:sz w:val="24"/>
                          <w:szCs w:val="24"/>
                        </w:rPr>
                        <w:t xml:space="preserve"> </w:t>
                      </w:r>
                      <w:r w:rsidR="00C05092">
                        <w:rPr>
                          <w:rFonts w:cs="Times New Roman"/>
                          <w:kern w:val="20"/>
                          <w:sz w:val="24"/>
                          <w:szCs w:val="24"/>
                        </w:rPr>
                        <w:t>o</w:t>
                      </w:r>
                      <w:r>
                        <w:rPr>
                          <w:rFonts w:cs="Times New Roman"/>
                          <w:kern w:val="20"/>
                          <w:sz w:val="24"/>
                          <w:szCs w:val="24"/>
                        </w:rPr>
                        <w:t>vertime</w:t>
                      </w:r>
                      <w:r w:rsidR="00597C91">
                        <w:rPr>
                          <w:rFonts w:cs="Times New Roman"/>
                          <w:kern w:val="20"/>
                          <w:sz w:val="24"/>
                          <w:szCs w:val="24"/>
                        </w:rPr>
                        <w:t xml:space="preserve">, </w:t>
                      </w:r>
                      <w:r w:rsidR="00C05092">
                        <w:rPr>
                          <w:rFonts w:cs="Times New Roman"/>
                          <w:kern w:val="20"/>
                          <w:sz w:val="24"/>
                          <w:szCs w:val="24"/>
                        </w:rPr>
                        <w:t>p</w:t>
                      </w:r>
                      <w:r w:rsidR="00597C91">
                        <w:rPr>
                          <w:rFonts w:cs="Times New Roman"/>
                          <w:kern w:val="20"/>
                          <w:sz w:val="24"/>
                          <w:szCs w:val="24"/>
                        </w:rPr>
                        <w:t xml:space="preserve">remium </w:t>
                      </w:r>
                      <w:r w:rsidR="00C05092">
                        <w:rPr>
                          <w:rFonts w:cs="Times New Roman"/>
                          <w:kern w:val="20"/>
                          <w:sz w:val="24"/>
                          <w:szCs w:val="24"/>
                        </w:rPr>
                        <w:t>p</w:t>
                      </w:r>
                      <w:r w:rsidR="00597C91">
                        <w:rPr>
                          <w:rFonts w:cs="Times New Roman"/>
                          <w:kern w:val="20"/>
                          <w:sz w:val="24"/>
                          <w:szCs w:val="24"/>
                        </w:rPr>
                        <w:t>ay, and compensatory time costs based on pre-disaster written labor policies</w:t>
                      </w:r>
                    </w:p>
                    <w:p w14:paraId="1119763F" w14:textId="77777777" w:rsidR="00D87BBE" w:rsidRDefault="00597C91"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 xml:space="preserve">Force Account </w:t>
                      </w:r>
                      <w:r w:rsidR="00C05092">
                        <w:rPr>
                          <w:rFonts w:cs="Times New Roman"/>
                          <w:kern w:val="20"/>
                          <w:sz w:val="24"/>
                          <w:szCs w:val="24"/>
                        </w:rPr>
                        <w:t>E</w:t>
                      </w:r>
                      <w:r>
                        <w:rPr>
                          <w:rFonts w:cs="Times New Roman"/>
                          <w:kern w:val="20"/>
                          <w:sz w:val="24"/>
                          <w:szCs w:val="24"/>
                        </w:rPr>
                        <w:t>quipment and Purchased Equipment</w:t>
                      </w:r>
                    </w:p>
                    <w:p w14:paraId="18DA0044" w14:textId="77777777" w:rsidR="000F287F" w:rsidRDefault="00597C91"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Leased Equipment</w:t>
                      </w:r>
                    </w:p>
                    <w:p w14:paraId="7E48FF13" w14:textId="77777777" w:rsidR="000F287F" w:rsidRDefault="00597C91"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Supplies – include materials needed to respond or recover from incident or taken from stock and used for incident</w:t>
                      </w:r>
                    </w:p>
                    <w:p w14:paraId="516E7BF4" w14:textId="77777777" w:rsidR="000F287F" w:rsidRDefault="00A505CC"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Mutual Aid Costs</w:t>
                      </w:r>
                    </w:p>
                    <w:p w14:paraId="169629D1" w14:textId="77777777" w:rsidR="00A505CC" w:rsidRDefault="00A505CC" w:rsidP="006C0D04">
                      <w:pPr>
                        <w:numPr>
                          <w:ilvl w:val="0"/>
                          <w:numId w:val="6"/>
                        </w:numPr>
                        <w:overflowPunct w:val="0"/>
                        <w:autoSpaceDE w:val="0"/>
                        <w:autoSpaceDN w:val="0"/>
                        <w:adjustRightInd w:val="0"/>
                        <w:contextualSpacing/>
                        <w:textAlignment w:val="baseline"/>
                        <w:rPr>
                          <w:rFonts w:cs="Times New Roman"/>
                          <w:kern w:val="20"/>
                          <w:sz w:val="24"/>
                          <w:szCs w:val="24"/>
                        </w:rPr>
                      </w:pPr>
                      <w:r>
                        <w:rPr>
                          <w:rFonts w:cs="Times New Roman"/>
                          <w:kern w:val="20"/>
                          <w:sz w:val="24"/>
                          <w:szCs w:val="24"/>
                        </w:rPr>
                        <w:t xml:space="preserve">Donated Resources (volunteer organizations </w:t>
                      </w:r>
                      <w:r w:rsidR="00685EC9">
                        <w:rPr>
                          <w:rFonts w:cs="Times New Roman"/>
                          <w:kern w:val="20"/>
                          <w:sz w:val="24"/>
                          <w:szCs w:val="24"/>
                        </w:rPr>
                        <w:t xml:space="preserve">must </w:t>
                      </w:r>
                      <w:r>
                        <w:rPr>
                          <w:rFonts w:cs="Times New Roman"/>
                          <w:kern w:val="20"/>
                          <w:sz w:val="24"/>
                          <w:szCs w:val="24"/>
                        </w:rPr>
                        <w:t xml:space="preserve">track resources and work </w:t>
                      </w:r>
                      <w:r w:rsidR="00E93C14">
                        <w:rPr>
                          <w:rFonts w:cs="Times New Roman"/>
                          <w:kern w:val="20"/>
                          <w:sz w:val="24"/>
                          <w:szCs w:val="24"/>
                        </w:rPr>
                        <w:t>performed, including descriptions, specific locations, and hours</w:t>
                      </w:r>
                    </w:p>
                    <w:p w14:paraId="19CEF92A" w14:textId="77777777" w:rsidR="006C0D04" w:rsidRDefault="006C0D04"/>
                  </w:txbxContent>
                </v:textbox>
              </v:shape>
            </w:pict>
          </mc:Fallback>
        </mc:AlternateContent>
      </w:r>
      <w:r w:rsidR="007C1F18">
        <w:rPr>
          <w:noProof/>
        </w:rPr>
        <mc:AlternateContent>
          <mc:Choice Requires="wps">
            <w:drawing>
              <wp:anchor distT="0" distB="0" distL="114300" distR="114300" simplePos="0" relativeHeight="251667456" behindDoc="0" locked="0" layoutInCell="1" allowOverlap="1" wp14:anchorId="0071ADAB" wp14:editId="24203B96">
                <wp:simplePos x="0" y="0"/>
                <wp:positionH relativeFrom="column">
                  <wp:posOffset>-730250</wp:posOffset>
                </wp:positionH>
                <wp:positionV relativeFrom="paragraph">
                  <wp:posOffset>1009650</wp:posOffset>
                </wp:positionV>
                <wp:extent cx="3809365" cy="6127750"/>
                <wp:effectExtent l="0" t="0" r="63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6127750"/>
                        </a:xfrm>
                        <a:prstGeom prst="rect">
                          <a:avLst/>
                        </a:prstGeom>
                        <a:solidFill>
                          <a:srgbClr val="FFFFFF"/>
                        </a:solidFill>
                        <a:ln w="9525">
                          <a:noFill/>
                          <a:miter lim="800000"/>
                          <a:headEnd/>
                          <a:tailEnd/>
                        </a:ln>
                      </wps:spPr>
                      <wps:txbx>
                        <w:txbxContent>
                          <w:p w14:paraId="1E611F35" w14:textId="77777777" w:rsidR="00FE4EC3" w:rsidRDefault="00C80D47" w:rsidP="007C058B">
                            <w:pPr>
                              <w:rPr>
                                <w:b/>
                                <w:color w:val="393D75"/>
                                <w:sz w:val="24"/>
                                <w:szCs w:val="16"/>
                              </w:rPr>
                            </w:pPr>
                            <w:r>
                              <w:rPr>
                                <w:b/>
                                <w:color w:val="393D75"/>
                                <w:sz w:val="24"/>
                                <w:szCs w:val="16"/>
                              </w:rPr>
                              <w:t>Purpose</w:t>
                            </w:r>
                          </w:p>
                          <w:p w14:paraId="0EF6FF8F" w14:textId="77777777" w:rsidR="00C17415" w:rsidRDefault="00E75425" w:rsidP="007C058B">
                            <w:pPr>
                              <w:rPr>
                                <w:sz w:val="24"/>
                                <w:szCs w:val="16"/>
                              </w:rPr>
                            </w:pPr>
                            <w:r>
                              <w:rPr>
                                <w:sz w:val="24"/>
                                <w:szCs w:val="16"/>
                              </w:rPr>
                              <w:t xml:space="preserve">On March 13, 2020, the President declared the ongoing Coronavirus Disease 2019 (COVID-19) </w:t>
                            </w:r>
                            <w:r w:rsidRPr="006A460A">
                              <w:rPr>
                                <w:sz w:val="24"/>
                                <w:szCs w:val="16"/>
                              </w:rPr>
                              <w:t>pandemic of</w:t>
                            </w:r>
                            <w:r w:rsidR="006A460A" w:rsidRPr="006A460A">
                              <w:rPr>
                                <w:sz w:val="24"/>
                                <w:szCs w:val="16"/>
                              </w:rPr>
                              <w:t xml:space="preserve"> </w:t>
                            </w:r>
                            <w:proofErr w:type="gramStart"/>
                            <w:r w:rsidR="006A460A" w:rsidRPr="006A460A">
                              <w:rPr>
                                <w:sz w:val="24"/>
                                <w:szCs w:val="16"/>
                              </w:rPr>
                              <w:t>sufficient</w:t>
                            </w:r>
                            <w:proofErr w:type="gramEnd"/>
                            <w:r w:rsidR="006A460A" w:rsidRPr="006A460A">
                              <w:rPr>
                                <w:sz w:val="24"/>
                                <w:szCs w:val="16"/>
                              </w:rPr>
                              <w:t xml:space="preserve"> </w:t>
                            </w:r>
                            <w:r w:rsidRPr="006A460A">
                              <w:rPr>
                                <w:sz w:val="24"/>
                                <w:szCs w:val="16"/>
                              </w:rPr>
                              <w:t xml:space="preserve">magnitude to warrant an emergency declaration pursuant to section 501 (b) of the </w:t>
                            </w:r>
                            <w:r>
                              <w:rPr>
                                <w:sz w:val="24"/>
                                <w:szCs w:val="16"/>
                              </w:rPr>
                              <w:t>Robert T. Stafford Disaster Relief and Emergency Assistance Act, 42 U.S.C. 5121-5207.</w:t>
                            </w:r>
                          </w:p>
                          <w:p w14:paraId="34B6D97B" w14:textId="77777777" w:rsidR="00E75425" w:rsidRDefault="00E75425" w:rsidP="007C058B">
                            <w:pPr>
                              <w:rPr>
                                <w:sz w:val="24"/>
                                <w:szCs w:val="16"/>
                              </w:rPr>
                            </w:pPr>
                          </w:p>
                          <w:p w14:paraId="65C216ED" w14:textId="77777777" w:rsidR="00E75425" w:rsidRDefault="00E75425" w:rsidP="007C058B">
                            <w:pPr>
                              <w:rPr>
                                <w:sz w:val="24"/>
                                <w:szCs w:val="16"/>
                              </w:rPr>
                            </w:pPr>
                            <w:r>
                              <w:rPr>
                                <w:sz w:val="24"/>
                                <w:szCs w:val="16"/>
                              </w:rPr>
                              <w:t xml:space="preserve">Reimbursement </w:t>
                            </w:r>
                            <w:r w:rsidR="006A460A">
                              <w:rPr>
                                <w:sz w:val="24"/>
                                <w:szCs w:val="16"/>
                              </w:rPr>
                              <w:t>efforts</w:t>
                            </w:r>
                            <w:r>
                              <w:rPr>
                                <w:sz w:val="24"/>
                                <w:szCs w:val="16"/>
                              </w:rPr>
                              <w:t xml:space="preserve"> include </w:t>
                            </w:r>
                            <w:r w:rsidR="00216EC6">
                              <w:rPr>
                                <w:sz w:val="24"/>
                                <w:szCs w:val="16"/>
                              </w:rPr>
                              <w:t xml:space="preserve">emergency protective measures to save lives, </w:t>
                            </w:r>
                            <w:r w:rsidR="0043158C">
                              <w:rPr>
                                <w:sz w:val="24"/>
                                <w:szCs w:val="16"/>
                              </w:rPr>
                              <w:t>to protect pu</w:t>
                            </w:r>
                            <w:r w:rsidR="00216EC6">
                              <w:rPr>
                                <w:sz w:val="24"/>
                                <w:szCs w:val="16"/>
                              </w:rPr>
                              <w:t>blic</w:t>
                            </w:r>
                            <w:r w:rsidR="0043158C">
                              <w:rPr>
                                <w:sz w:val="24"/>
                                <w:szCs w:val="16"/>
                              </w:rPr>
                              <w:t xml:space="preserve"> health and safety, and to protect improved property are eligible.</w:t>
                            </w:r>
                          </w:p>
                          <w:p w14:paraId="61F67ABB" w14:textId="77777777" w:rsidR="00C17415" w:rsidRDefault="00C17415" w:rsidP="007C058B">
                            <w:pPr>
                              <w:rPr>
                                <w:sz w:val="24"/>
                                <w:szCs w:val="16"/>
                              </w:rPr>
                            </w:pPr>
                          </w:p>
                          <w:p w14:paraId="47CF42B5" w14:textId="77777777" w:rsidR="003307F6" w:rsidRDefault="003307F6" w:rsidP="007C058B">
                            <w:pPr>
                              <w:rPr>
                                <w:sz w:val="24"/>
                                <w:szCs w:val="16"/>
                              </w:rPr>
                            </w:pPr>
                            <w:r>
                              <w:rPr>
                                <w:b/>
                                <w:color w:val="393D75"/>
                                <w:sz w:val="24"/>
                                <w:szCs w:val="16"/>
                              </w:rPr>
                              <w:t>Applicant Eligibility:</w:t>
                            </w:r>
                            <w:r>
                              <w:rPr>
                                <w:sz w:val="24"/>
                                <w:szCs w:val="16"/>
                              </w:rPr>
                              <w:t xml:space="preserve"> </w:t>
                            </w:r>
                          </w:p>
                          <w:p w14:paraId="753EED5F" w14:textId="77777777" w:rsidR="003307F6" w:rsidRDefault="003307F6" w:rsidP="003307F6">
                            <w:pPr>
                              <w:pStyle w:val="ListParagraph"/>
                              <w:numPr>
                                <w:ilvl w:val="0"/>
                                <w:numId w:val="8"/>
                              </w:numPr>
                              <w:rPr>
                                <w:sz w:val="24"/>
                                <w:szCs w:val="16"/>
                              </w:rPr>
                            </w:pPr>
                            <w:r w:rsidRPr="003307F6">
                              <w:rPr>
                                <w:sz w:val="24"/>
                                <w:szCs w:val="16"/>
                              </w:rPr>
                              <w:t>State, Local Governments, Tribes, and certain Private Non-Profits*</w:t>
                            </w:r>
                          </w:p>
                          <w:p w14:paraId="0A254AA1" w14:textId="77777777" w:rsidR="00216EC6" w:rsidRPr="00216EC6" w:rsidRDefault="00216EC6" w:rsidP="00216EC6">
                            <w:pPr>
                              <w:pStyle w:val="ListParagraph"/>
                              <w:numPr>
                                <w:ilvl w:val="0"/>
                                <w:numId w:val="8"/>
                              </w:numPr>
                              <w:overflowPunct w:val="0"/>
                              <w:autoSpaceDE w:val="0"/>
                              <w:autoSpaceDN w:val="0"/>
                              <w:adjustRightInd w:val="0"/>
                              <w:textAlignment w:val="baseline"/>
                              <w:rPr>
                                <w:sz w:val="24"/>
                                <w:szCs w:val="16"/>
                              </w:rPr>
                            </w:pPr>
                            <w:r w:rsidRPr="00216EC6">
                              <w:rPr>
                                <w:sz w:val="24"/>
                                <w:szCs w:val="16"/>
                              </w:rPr>
                              <w:t>Potential Applicants will be required to submit a Request for Public Assistance (RPA) in FEMA’s Grants Portal</w:t>
                            </w:r>
                          </w:p>
                          <w:p w14:paraId="53ACB25E" w14:textId="77777777" w:rsidR="00E75425" w:rsidRPr="006A460A" w:rsidRDefault="003307F6" w:rsidP="006A460A">
                            <w:pPr>
                              <w:pStyle w:val="ListParagraph"/>
                              <w:numPr>
                                <w:ilvl w:val="0"/>
                                <w:numId w:val="8"/>
                              </w:numPr>
                              <w:rPr>
                                <w:sz w:val="24"/>
                                <w:szCs w:val="16"/>
                              </w:rPr>
                            </w:pPr>
                            <w:r w:rsidRPr="006A460A">
                              <w:rPr>
                                <w:sz w:val="24"/>
                                <w:szCs w:val="16"/>
                              </w:rPr>
                              <w:t xml:space="preserve">Each applicant must have a minimum of </w:t>
                            </w:r>
                            <w:r w:rsidRPr="006A460A">
                              <w:rPr>
                                <w:b/>
                                <w:sz w:val="24"/>
                                <w:szCs w:val="16"/>
                              </w:rPr>
                              <w:t>$3,</w:t>
                            </w:r>
                            <w:r w:rsidR="00E75425" w:rsidRPr="006A460A">
                              <w:rPr>
                                <w:b/>
                                <w:sz w:val="24"/>
                                <w:szCs w:val="16"/>
                              </w:rPr>
                              <w:t>3</w:t>
                            </w:r>
                            <w:r w:rsidRPr="006A460A">
                              <w:rPr>
                                <w:b/>
                                <w:sz w:val="24"/>
                                <w:szCs w:val="16"/>
                              </w:rPr>
                              <w:t>00</w:t>
                            </w:r>
                            <w:r w:rsidRPr="006A460A">
                              <w:rPr>
                                <w:sz w:val="24"/>
                                <w:szCs w:val="16"/>
                              </w:rPr>
                              <w:t xml:space="preserve"> in recorded damages</w:t>
                            </w:r>
                            <w:r w:rsidR="000C034D" w:rsidRPr="006A460A">
                              <w:rPr>
                                <w:sz w:val="24"/>
                                <w:szCs w:val="16"/>
                              </w:rPr>
                              <w:t xml:space="preserve"> </w:t>
                            </w:r>
                          </w:p>
                          <w:p w14:paraId="23439C9D" w14:textId="77777777" w:rsidR="0069206D" w:rsidRDefault="00BE2C04" w:rsidP="003307F6">
                            <w:pPr>
                              <w:pStyle w:val="ListParagraph"/>
                              <w:numPr>
                                <w:ilvl w:val="0"/>
                                <w:numId w:val="8"/>
                              </w:numPr>
                              <w:rPr>
                                <w:sz w:val="24"/>
                                <w:szCs w:val="16"/>
                              </w:rPr>
                            </w:pPr>
                            <w:r>
                              <w:rPr>
                                <w:sz w:val="24"/>
                                <w:szCs w:val="16"/>
                              </w:rPr>
                              <w:t>Exclude anticipated insurance pay-outs</w:t>
                            </w:r>
                          </w:p>
                          <w:p w14:paraId="73DBEC0E" w14:textId="77777777" w:rsidR="007C1F18" w:rsidRDefault="007C1F18" w:rsidP="007C1F18">
                            <w:pPr>
                              <w:rPr>
                                <w:sz w:val="24"/>
                                <w:szCs w:val="16"/>
                              </w:rPr>
                            </w:pPr>
                          </w:p>
                          <w:p w14:paraId="56FBB7B1" w14:textId="77777777" w:rsidR="007C1F18" w:rsidRPr="007C1F18" w:rsidRDefault="007C1F18" w:rsidP="007C1F18">
                            <w:pPr>
                              <w:rPr>
                                <w:b/>
                                <w:color w:val="393D75"/>
                                <w:sz w:val="24"/>
                                <w:szCs w:val="16"/>
                              </w:rPr>
                            </w:pPr>
                            <w:r w:rsidRPr="007C1F18">
                              <w:rPr>
                                <w:b/>
                                <w:color w:val="393D75"/>
                                <w:sz w:val="24"/>
                                <w:szCs w:val="16"/>
                              </w:rPr>
                              <w:t>No Duplication of Assistance:</w:t>
                            </w:r>
                          </w:p>
                          <w:p w14:paraId="11C2DCA4" w14:textId="3087D365" w:rsidR="007C1F18" w:rsidRPr="007C1F18" w:rsidRDefault="007C1F18" w:rsidP="007C1F18">
                            <w:pPr>
                              <w:rPr>
                                <w:sz w:val="24"/>
                                <w:szCs w:val="16"/>
                              </w:rPr>
                            </w:pPr>
                            <w:r w:rsidRPr="007C1F18">
                              <w:rPr>
                                <w:sz w:val="24"/>
                                <w:szCs w:val="16"/>
                              </w:rPr>
                              <w:t>Eligible Emergency Protective Measures taken in response to this emergency, and not supported by the authorities of another federal agency such as the Department of Health and Human Services, including the Centers for Disease Control and Prevention, will be reimbursed under the FEMA Public Assistance Program.</w:t>
                            </w:r>
                          </w:p>
                          <w:p w14:paraId="7B974329" w14:textId="77777777" w:rsidR="001635F7" w:rsidRDefault="001635F7" w:rsidP="001635F7">
                            <w:pPr>
                              <w:rPr>
                                <w:sz w:val="24"/>
                                <w:szCs w:val="16"/>
                              </w:rPr>
                            </w:pPr>
                          </w:p>
                          <w:p w14:paraId="74F875F3" w14:textId="77777777" w:rsidR="005A0F08" w:rsidRPr="00F876E2" w:rsidRDefault="005A0F08" w:rsidP="005A0F08">
                            <w:pPr>
                              <w:overflowPunct w:val="0"/>
                              <w:autoSpaceDE w:val="0"/>
                              <w:autoSpaceDN w:val="0"/>
                              <w:adjustRightInd w:val="0"/>
                              <w:contextualSpacing/>
                              <w:textAlignment w:val="baseline"/>
                              <w:rPr>
                                <w:rFonts w:cs="Times New Roman"/>
                                <w:b/>
                                <w:kern w:val="20"/>
                                <w:sz w:val="24"/>
                                <w:szCs w:val="24"/>
                              </w:rPr>
                            </w:pPr>
                          </w:p>
                          <w:p w14:paraId="7AD1E76E" w14:textId="77777777" w:rsidR="005A600B" w:rsidRDefault="005A600B" w:rsidP="005A600B">
                            <w:pPr>
                              <w:overflowPunct w:val="0"/>
                              <w:autoSpaceDE w:val="0"/>
                              <w:autoSpaceDN w:val="0"/>
                              <w:adjustRightInd w:val="0"/>
                              <w:contextualSpacing/>
                              <w:textAlignment w:val="baseline"/>
                              <w:rPr>
                                <w:rFonts w:cs="Times New Roman"/>
                                <w:kern w:val="20"/>
                                <w:sz w:val="24"/>
                                <w:szCs w:val="24"/>
                              </w:rPr>
                            </w:pPr>
                          </w:p>
                          <w:p w14:paraId="61A8666A"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146DC94D"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52D04BD0"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1BF95749"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47965480"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6D348931"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137FFCB6"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300E98C7"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3B07C8C9"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34AE8D3A" w14:textId="77777777" w:rsidR="004133B3" w:rsidRPr="00F268D1" w:rsidRDefault="004133B3" w:rsidP="004133B3">
                            <w:pPr>
                              <w:overflowPunct w:val="0"/>
                              <w:autoSpaceDE w:val="0"/>
                              <w:autoSpaceDN w:val="0"/>
                              <w:adjustRightInd w:val="0"/>
                              <w:contextualSpacing/>
                              <w:textAlignment w:val="baseline"/>
                              <w:rPr>
                                <w:rFonts w:cs="Times New Roman"/>
                                <w:kern w:val="20"/>
                                <w:sz w:val="24"/>
                                <w:szCs w:val="24"/>
                              </w:rPr>
                            </w:pPr>
                          </w:p>
                          <w:p w14:paraId="276CCB7B" w14:textId="77777777" w:rsidR="007B2914" w:rsidRDefault="007B2914" w:rsidP="007B2914">
                            <w:pPr>
                              <w:contextualSpacing/>
                              <w:rPr>
                                <w:rFonts w:cs="Times New Roman"/>
                                <w:kern w:val="20"/>
                                <w:sz w:val="24"/>
                                <w:szCs w:val="24"/>
                              </w:rPr>
                            </w:pPr>
                          </w:p>
                          <w:p w14:paraId="13C6E642" w14:textId="77777777" w:rsidR="007B2914" w:rsidRPr="007B2914" w:rsidRDefault="007B2914" w:rsidP="007B2914">
                            <w:pPr>
                              <w:rPr>
                                <w:rFonts w:cs="Times New Roman"/>
                                <w:kern w:val="20"/>
                                <w:sz w:val="24"/>
                                <w:szCs w:val="24"/>
                              </w:rPr>
                            </w:pPr>
                          </w:p>
                          <w:p w14:paraId="507C2AC6" w14:textId="77777777" w:rsidR="005A600B" w:rsidRDefault="005A600B" w:rsidP="005A600B">
                            <w:pPr>
                              <w:overflowPunct w:val="0"/>
                              <w:autoSpaceDE w:val="0"/>
                              <w:autoSpaceDN w:val="0"/>
                              <w:adjustRightInd w:val="0"/>
                              <w:contextualSpacing/>
                              <w:textAlignment w:val="baseline"/>
                              <w:rPr>
                                <w:rFonts w:cs="Times New Roman"/>
                                <w:kern w:val="20"/>
                                <w:sz w:val="24"/>
                                <w:szCs w:val="24"/>
                              </w:rPr>
                            </w:pPr>
                          </w:p>
                          <w:p w14:paraId="4681BBA1" w14:textId="77777777" w:rsidR="005A600B" w:rsidRPr="005A600B" w:rsidRDefault="005A600B" w:rsidP="005A600B">
                            <w:pPr>
                              <w:overflowPunct w:val="0"/>
                              <w:autoSpaceDE w:val="0"/>
                              <w:autoSpaceDN w:val="0"/>
                              <w:adjustRightInd w:val="0"/>
                              <w:contextualSpacing/>
                              <w:textAlignment w:val="baseline"/>
                              <w:rPr>
                                <w:rFonts w:cs="Times New Roman"/>
                                <w:kern w:val="20"/>
                                <w:sz w:val="24"/>
                                <w:szCs w:val="24"/>
                              </w:rPr>
                            </w:pPr>
                          </w:p>
                          <w:p w14:paraId="7A07F730" w14:textId="77777777" w:rsidR="00720846" w:rsidRPr="005A600B" w:rsidRDefault="00720846" w:rsidP="00720846">
                            <w:pPr>
                              <w:contextualSpacing/>
                              <w:rPr>
                                <w:rFonts w:cs="Times New Roman"/>
                                <w:kern w:val="20"/>
                                <w:szCs w:val="24"/>
                              </w:rPr>
                            </w:pPr>
                          </w:p>
                          <w:p w14:paraId="1EA2D544" w14:textId="77777777" w:rsidR="00481814" w:rsidRPr="00720846" w:rsidRDefault="00481814" w:rsidP="00720846">
                            <w:pPr>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71ADAB" id="_x0000_t202" coordsize="21600,21600" o:spt="202" path="m,l,21600r21600,l21600,xe">
                <v:stroke joinstyle="miter"/>
                <v:path gradientshapeok="t" o:connecttype="rect"/>
              </v:shapetype>
              <v:shape id="_x0000_s1028" type="#_x0000_t202" style="position:absolute;margin-left:-57.5pt;margin-top:79.5pt;width:299.95pt;height:4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" stroked="f">
                <v:textbox>
                  <w:txbxContent>
                    <w:p w14:paraId="1E611F35" w14:textId="77777777" w:rsidR="00FE4EC3" w:rsidRDefault="00C80D47" w:rsidP="007C058B">
                      <w:pPr>
                        <w:rPr>
                          <w:b/>
                          <w:color w:val="393D75"/>
                          <w:sz w:val="24"/>
                          <w:szCs w:val="16"/>
                        </w:rPr>
                      </w:pPr>
                      <w:r>
                        <w:rPr>
                          <w:b/>
                          <w:color w:val="393D75"/>
                          <w:sz w:val="24"/>
                          <w:szCs w:val="16"/>
                        </w:rPr>
                        <w:t>Purpose</w:t>
                      </w:r>
                    </w:p>
                    <w:p w14:paraId="0EF6FF8F" w14:textId="77777777" w:rsidR="00C17415" w:rsidRDefault="00E75425" w:rsidP="007C058B">
                      <w:pPr>
                        <w:rPr>
                          <w:sz w:val="24"/>
                          <w:szCs w:val="16"/>
                        </w:rPr>
                      </w:pPr>
                      <w:r>
                        <w:rPr>
                          <w:sz w:val="24"/>
                          <w:szCs w:val="16"/>
                        </w:rPr>
                        <w:t xml:space="preserve">On March 13, 2020, the President declared the ongoing Coronavirus Disease 2019 (COVID-19) </w:t>
                      </w:r>
                      <w:r w:rsidRPr="006A460A">
                        <w:rPr>
                          <w:sz w:val="24"/>
                          <w:szCs w:val="16"/>
                        </w:rPr>
                        <w:t>pandemic of</w:t>
                      </w:r>
                      <w:r w:rsidR="006A460A" w:rsidRPr="006A460A">
                        <w:rPr>
                          <w:sz w:val="24"/>
                          <w:szCs w:val="16"/>
                        </w:rPr>
                        <w:t xml:space="preserve"> </w:t>
                      </w:r>
                      <w:proofErr w:type="gramStart"/>
                      <w:r w:rsidR="006A460A" w:rsidRPr="006A460A">
                        <w:rPr>
                          <w:sz w:val="24"/>
                          <w:szCs w:val="16"/>
                        </w:rPr>
                        <w:t>sufficient</w:t>
                      </w:r>
                      <w:proofErr w:type="gramEnd"/>
                      <w:r w:rsidR="006A460A" w:rsidRPr="006A460A">
                        <w:rPr>
                          <w:sz w:val="24"/>
                          <w:szCs w:val="16"/>
                        </w:rPr>
                        <w:t xml:space="preserve"> </w:t>
                      </w:r>
                      <w:r w:rsidRPr="006A460A">
                        <w:rPr>
                          <w:sz w:val="24"/>
                          <w:szCs w:val="16"/>
                        </w:rPr>
                        <w:t xml:space="preserve">magnitude to warrant an emergency declaration pursuant to section 501 (b) of the </w:t>
                      </w:r>
                      <w:r>
                        <w:rPr>
                          <w:sz w:val="24"/>
                          <w:szCs w:val="16"/>
                        </w:rPr>
                        <w:t>Robert T. Stafford Disaster Relief and Emergency Assistance Act, 42 U.S.C. 5121-5207.</w:t>
                      </w:r>
                    </w:p>
                    <w:p w14:paraId="34B6D97B" w14:textId="77777777" w:rsidR="00E75425" w:rsidRDefault="00E75425" w:rsidP="007C058B">
                      <w:pPr>
                        <w:rPr>
                          <w:sz w:val="24"/>
                          <w:szCs w:val="16"/>
                        </w:rPr>
                      </w:pPr>
                    </w:p>
                    <w:p w14:paraId="65C216ED" w14:textId="77777777" w:rsidR="00E75425" w:rsidRDefault="00E75425" w:rsidP="007C058B">
                      <w:pPr>
                        <w:rPr>
                          <w:sz w:val="24"/>
                          <w:szCs w:val="16"/>
                        </w:rPr>
                      </w:pPr>
                      <w:r>
                        <w:rPr>
                          <w:sz w:val="24"/>
                          <w:szCs w:val="16"/>
                        </w:rPr>
                        <w:t xml:space="preserve">Reimbursement </w:t>
                      </w:r>
                      <w:r w:rsidR="006A460A">
                        <w:rPr>
                          <w:sz w:val="24"/>
                          <w:szCs w:val="16"/>
                        </w:rPr>
                        <w:t>efforts</w:t>
                      </w:r>
                      <w:r>
                        <w:rPr>
                          <w:sz w:val="24"/>
                          <w:szCs w:val="16"/>
                        </w:rPr>
                        <w:t xml:space="preserve"> include </w:t>
                      </w:r>
                      <w:r w:rsidR="00216EC6">
                        <w:rPr>
                          <w:sz w:val="24"/>
                          <w:szCs w:val="16"/>
                        </w:rPr>
                        <w:t xml:space="preserve">emergency protective measures to save lives, </w:t>
                      </w:r>
                      <w:r w:rsidR="0043158C">
                        <w:rPr>
                          <w:sz w:val="24"/>
                          <w:szCs w:val="16"/>
                        </w:rPr>
                        <w:t>to protect pu</w:t>
                      </w:r>
                      <w:r w:rsidR="00216EC6">
                        <w:rPr>
                          <w:sz w:val="24"/>
                          <w:szCs w:val="16"/>
                        </w:rPr>
                        <w:t>blic</w:t>
                      </w:r>
                      <w:r w:rsidR="0043158C">
                        <w:rPr>
                          <w:sz w:val="24"/>
                          <w:szCs w:val="16"/>
                        </w:rPr>
                        <w:t xml:space="preserve"> health and safety, and to protect improved property are eligible.</w:t>
                      </w:r>
                    </w:p>
                    <w:p w14:paraId="61F67ABB" w14:textId="77777777" w:rsidR="00C17415" w:rsidRDefault="00C17415" w:rsidP="007C058B">
                      <w:pPr>
                        <w:rPr>
                          <w:sz w:val="24"/>
                          <w:szCs w:val="16"/>
                        </w:rPr>
                      </w:pPr>
                    </w:p>
                    <w:p w14:paraId="47CF42B5" w14:textId="77777777" w:rsidR="003307F6" w:rsidRDefault="003307F6" w:rsidP="007C058B">
                      <w:pPr>
                        <w:rPr>
                          <w:sz w:val="24"/>
                          <w:szCs w:val="16"/>
                        </w:rPr>
                      </w:pPr>
                      <w:r>
                        <w:rPr>
                          <w:b/>
                          <w:color w:val="393D75"/>
                          <w:sz w:val="24"/>
                          <w:szCs w:val="16"/>
                        </w:rPr>
                        <w:t>Applicant Eligibility:</w:t>
                      </w:r>
                      <w:r>
                        <w:rPr>
                          <w:sz w:val="24"/>
                          <w:szCs w:val="16"/>
                        </w:rPr>
                        <w:t xml:space="preserve"> </w:t>
                      </w:r>
                    </w:p>
                    <w:p w14:paraId="753EED5F" w14:textId="77777777" w:rsidR="003307F6" w:rsidRDefault="003307F6" w:rsidP="003307F6">
                      <w:pPr>
                        <w:pStyle w:val="ListParagraph"/>
                        <w:numPr>
                          <w:ilvl w:val="0"/>
                          <w:numId w:val="8"/>
                        </w:numPr>
                        <w:rPr>
                          <w:sz w:val="24"/>
                          <w:szCs w:val="16"/>
                        </w:rPr>
                      </w:pPr>
                      <w:r w:rsidRPr="003307F6">
                        <w:rPr>
                          <w:sz w:val="24"/>
                          <w:szCs w:val="16"/>
                        </w:rPr>
                        <w:t>State, Local Governments, Tribes, and certain Private Non-Profits*</w:t>
                      </w:r>
                    </w:p>
                    <w:p w14:paraId="0A254AA1" w14:textId="77777777" w:rsidR="00216EC6" w:rsidRPr="00216EC6" w:rsidRDefault="00216EC6" w:rsidP="00216EC6">
                      <w:pPr>
                        <w:pStyle w:val="ListParagraph"/>
                        <w:numPr>
                          <w:ilvl w:val="0"/>
                          <w:numId w:val="8"/>
                        </w:numPr>
                        <w:overflowPunct w:val="0"/>
                        <w:autoSpaceDE w:val="0"/>
                        <w:autoSpaceDN w:val="0"/>
                        <w:adjustRightInd w:val="0"/>
                        <w:textAlignment w:val="baseline"/>
                        <w:rPr>
                          <w:sz w:val="24"/>
                          <w:szCs w:val="16"/>
                        </w:rPr>
                      </w:pPr>
                      <w:r w:rsidRPr="00216EC6">
                        <w:rPr>
                          <w:sz w:val="24"/>
                          <w:szCs w:val="16"/>
                        </w:rPr>
                        <w:t>Potential Applicants will be required to submit a Request for Public Assistance (RPA) in FEMA’s Grants Portal</w:t>
                      </w:r>
                    </w:p>
                    <w:p w14:paraId="53ACB25E" w14:textId="77777777" w:rsidR="00E75425" w:rsidRPr="006A460A" w:rsidRDefault="003307F6" w:rsidP="006A460A">
                      <w:pPr>
                        <w:pStyle w:val="ListParagraph"/>
                        <w:numPr>
                          <w:ilvl w:val="0"/>
                          <w:numId w:val="8"/>
                        </w:numPr>
                        <w:rPr>
                          <w:sz w:val="24"/>
                          <w:szCs w:val="16"/>
                        </w:rPr>
                      </w:pPr>
                      <w:r w:rsidRPr="006A460A">
                        <w:rPr>
                          <w:sz w:val="24"/>
                          <w:szCs w:val="16"/>
                        </w:rPr>
                        <w:t xml:space="preserve">Each applicant must have a minimum of </w:t>
                      </w:r>
                      <w:r w:rsidRPr="006A460A">
                        <w:rPr>
                          <w:b/>
                          <w:sz w:val="24"/>
                          <w:szCs w:val="16"/>
                        </w:rPr>
                        <w:t>$3,</w:t>
                      </w:r>
                      <w:r w:rsidR="00E75425" w:rsidRPr="006A460A">
                        <w:rPr>
                          <w:b/>
                          <w:sz w:val="24"/>
                          <w:szCs w:val="16"/>
                        </w:rPr>
                        <w:t>3</w:t>
                      </w:r>
                      <w:r w:rsidRPr="006A460A">
                        <w:rPr>
                          <w:b/>
                          <w:sz w:val="24"/>
                          <w:szCs w:val="16"/>
                        </w:rPr>
                        <w:t>00</w:t>
                      </w:r>
                      <w:r w:rsidRPr="006A460A">
                        <w:rPr>
                          <w:sz w:val="24"/>
                          <w:szCs w:val="16"/>
                        </w:rPr>
                        <w:t xml:space="preserve"> in recorded damages</w:t>
                      </w:r>
                      <w:r w:rsidR="000C034D" w:rsidRPr="006A460A">
                        <w:rPr>
                          <w:sz w:val="24"/>
                          <w:szCs w:val="16"/>
                        </w:rPr>
                        <w:t xml:space="preserve"> </w:t>
                      </w:r>
                    </w:p>
                    <w:p w14:paraId="23439C9D" w14:textId="77777777" w:rsidR="0069206D" w:rsidRDefault="00BE2C04" w:rsidP="003307F6">
                      <w:pPr>
                        <w:pStyle w:val="ListParagraph"/>
                        <w:numPr>
                          <w:ilvl w:val="0"/>
                          <w:numId w:val="8"/>
                        </w:numPr>
                        <w:rPr>
                          <w:sz w:val="24"/>
                          <w:szCs w:val="16"/>
                        </w:rPr>
                      </w:pPr>
                      <w:r>
                        <w:rPr>
                          <w:sz w:val="24"/>
                          <w:szCs w:val="16"/>
                        </w:rPr>
                        <w:t>Exclude anticipated insurance pay-outs</w:t>
                      </w:r>
                    </w:p>
                    <w:p w14:paraId="73DBEC0E" w14:textId="77777777" w:rsidR="007C1F18" w:rsidRDefault="007C1F18" w:rsidP="007C1F18">
                      <w:pPr>
                        <w:rPr>
                          <w:sz w:val="24"/>
                          <w:szCs w:val="16"/>
                        </w:rPr>
                      </w:pPr>
                    </w:p>
                    <w:p w14:paraId="56FBB7B1" w14:textId="77777777" w:rsidR="007C1F18" w:rsidRPr="007C1F18" w:rsidRDefault="007C1F18" w:rsidP="007C1F18">
                      <w:pPr>
                        <w:rPr>
                          <w:b/>
                          <w:color w:val="393D75"/>
                          <w:sz w:val="24"/>
                          <w:szCs w:val="16"/>
                        </w:rPr>
                      </w:pPr>
                      <w:r w:rsidRPr="007C1F18">
                        <w:rPr>
                          <w:b/>
                          <w:color w:val="393D75"/>
                          <w:sz w:val="24"/>
                          <w:szCs w:val="16"/>
                        </w:rPr>
                        <w:t>No Duplication of Assistance:</w:t>
                      </w:r>
                    </w:p>
                    <w:p w14:paraId="11C2DCA4" w14:textId="3087D365" w:rsidR="007C1F18" w:rsidRPr="007C1F18" w:rsidRDefault="007C1F18" w:rsidP="007C1F18">
                      <w:pPr>
                        <w:rPr>
                          <w:sz w:val="24"/>
                          <w:szCs w:val="16"/>
                        </w:rPr>
                      </w:pPr>
                      <w:r w:rsidRPr="007C1F18">
                        <w:rPr>
                          <w:sz w:val="24"/>
                          <w:szCs w:val="16"/>
                        </w:rPr>
                        <w:t>Eligible Emergency Protective Measures taken in response to this emergency, and not supported by the authorities of another federal agency such as the Department of Health and Human Services, including the Centers for Disease Control and Prevention, will be reimbursed under the FEMA Public Assistance Program.</w:t>
                      </w:r>
                    </w:p>
                    <w:p w14:paraId="7B974329" w14:textId="77777777" w:rsidR="001635F7" w:rsidRDefault="001635F7" w:rsidP="001635F7">
                      <w:pPr>
                        <w:rPr>
                          <w:sz w:val="24"/>
                          <w:szCs w:val="16"/>
                        </w:rPr>
                      </w:pPr>
                    </w:p>
                    <w:p w14:paraId="74F875F3" w14:textId="77777777" w:rsidR="005A0F08" w:rsidRPr="00F876E2" w:rsidRDefault="005A0F08" w:rsidP="005A0F08">
                      <w:pPr>
                        <w:overflowPunct w:val="0"/>
                        <w:autoSpaceDE w:val="0"/>
                        <w:autoSpaceDN w:val="0"/>
                        <w:adjustRightInd w:val="0"/>
                        <w:contextualSpacing/>
                        <w:textAlignment w:val="baseline"/>
                        <w:rPr>
                          <w:rFonts w:cs="Times New Roman"/>
                          <w:b/>
                          <w:kern w:val="20"/>
                          <w:sz w:val="24"/>
                          <w:szCs w:val="24"/>
                        </w:rPr>
                      </w:pPr>
                    </w:p>
                    <w:p w14:paraId="7AD1E76E" w14:textId="77777777" w:rsidR="005A600B" w:rsidRDefault="005A600B" w:rsidP="005A600B">
                      <w:pPr>
                        <w:overflowPunct w:val="0"/>
                        <w:autoSpaceDE w:val="0"/>
                        <w:autoSpaceDN w:val="0"/>
                        <w:adjustRightInd w:val="0"/>
                        <w:contextualSpacing/>
                        <w:textAlignment w:val="baseline"/>
                        <w:rPr>
                          <w:rFonts w:cs="Times New Roman"/>
                          <w:kern w:val="20"/>
                          <w:sz w:val="24"/>
                          <w:szCs w:val="24"/>
                        </w:rPr>
                      </w:pPr>
                    </w:p>
                    <w:p w14:paraId="61A8666A"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146DC94D"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52D04BD0"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1BF95749"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47965480"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6D348931"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137FFCB6"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300E98C7"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3B07C8C9" w14:textId="77777777" w:rsidR="00D87BBE" w:rsidRDefault="00D87BBE" w:rsidP="005A600B">
                      <w:pPr>
                        <w:overflowPunct w:val="0"/>
                        <w:autoSpaceDE w:val="0"/>
                        <w:autoSpaceDN w:val="0"/>
                        <w:adjustRightInd w:val="0"/>
                        <w:contextualSpacing/>
                        <w:textAlignment w:val="baseline"/>
                        <w:rPr>
                          <w:rFonts w:cs="Times New Roman"/>
                          <w:kern w:val="20"/>
                          <w:sz w:val="24"/>
                          <w:szCs w:val="24"/>
                        </w:rPr>
                      </w:pPr>
                    </w:p>
                    <w:p w14:paraId="34AE8D3A" w14:textId="77777777" w:rsidR="004133B3" w:rsidRPr="00F268D1" w:rsidRDefault="004133B3" w:rsidP="004133B3">
                      <w:pPr>
                        <w:overflowPunct w:val="0"/>
                        <w:autoSpaceDE w:val="0"/>
                        <w:autoSpaceDN w:val="0"/>
                        <w:adjustRightInd w:val="0"/>
                        <w:contextualSpacing/>
                        <w:textAlignment w:val="baseline"/>
                        <w:rPr>
                          <w:rFonts w:cs="Times New Roman"/>
                          <w:kern w:val="20"/>
                          <w:sz w:val="24"/>
                          <w:szCs w:val="24"/>
                        </w:rPr>
                      </w:pPr>
                    </w:p>
                    <w:p w14:paraId="276CCB7B" w14:textId="77777777" w:rsidR="007B2914" w:rsidRDefault="007B2914" w:rsidP="007B2914">
                      <w:pPr>
                        <w:contextualSpacing/>
                        <w:rPr>
                          <w:rFonts w:cs="Times New Roman"/>
                          <w:kern w:val="20"/>
                          <w:sz w:val="24"/>
                          <w:szCs w:val="24"/>
                        </w:rPr>
                      </w:pPr>
                    </w:p>
                    <w:p w14:paraId="13C6E642" w14:textId="77777777" w:rsidR="007B2914" w:rsidRPr="007B2914" w:rsidRDefault="007B2914" w:rsidP="007B2914">
                      <w:pPr>
                        <w:rPr>
                          <w:rFonts w:cs="Times New Roman"/>
                          <w:kern w:val="20"/>
                          <w:sz w:val="24"/>
                          <w:szCs w:val="24"/>
                        </w:rPr>
                      </w:pPr>
                    </w:p>
                    <w:p w14:paraId="507C2AC6" w14:textId="77777777" w:rsidR="005A600B" w:rsidRDefault="005A600B" w:rsidP="005A600B">
                      <w:pPr>
                        <w:overflowPunct w:val="0"/>
                        <w:autoSpaceDE w:val="0"/>
                        <w:autoSpaceDN w:val="0"/>
                        <w:adjustRightInd w:val="0"/>
                        <w:contextualSpacing/>
                        <w:textAlignment w:val="baseline"/>
                        <w:rPr>
                          <w:rFonts w:cs="Times New Roman"/>
                          <w:kern w:val="20"/>
                          <w:sz w:val="24"/>
                          <w:szCs w:val="24"/>
                        </w:rPr>
                      </w:pPr>
                    </w:p>
                    <w:p w14:paraId="4681BBA1" w14:textId="77777777" w:rsidR="005A600B" w:rsidRPr="005A600B" w:rsidRDefault="005A600B" w:rsidP="005A600B">
                      <w:pPr>
                        <w:overflowPunct w:val="0"/>
                        <w:autoSpaceDE w:val="0"/>
                        <w:autoSpaceDN w:val="0"/>
                        <w:adjustRightInd w:val="0"/>
                        <w:contextualSpacing/>
                        <w:textAlignment w:val="baseline"/>
                        <w:rPr>
                          <w:rFonts w:cs="Times New Roman"/>
                          <w:kern w:val="20"/>
                          <w:sz w:val="24"/>
                          <w:szCs w:val="24"/>
                        </w:rPr>
                      </w:pPr>
                    </w:p>
                    <w:p w14:paraId="7A07F730" w14:textId="77777777" w:rsidR="00720846" w:rsidRPr="005A600B" w:rsidRDefault="00720846" w:rsidP="00720846">
                      <w:pPr>
                        <w:contextualSpacing/>
                        <w:rPr>
                          <w:rFonts w:cs="Times New Roman"/>
                          <w:kern w:val="20"/>
                          <w:szCs w:val="24"/>
                        </w:rPr>
                      </w:pPr>
                    </w:p>
                    <w:p w14:paraId="1EA2D544" w14:textId="77777777" w:rsidR="00481814" w:rsidRPr="00720846" w:rsidRDefault="00481814" w:rsidP="00720846">
                      <w:pPr>
                        <w:contextualSpacing/>
                        <w:rPr>
                          <w:rFonts w:ascii="Times New Roman" w:hAnsi="Times New Roman" w:cs="Times New Roman"/>
                          <w:sz w:val="24"/>
                          <w:szCs w:val="24"/>
                        </w:rPr>
                      </w:pPr>
                    </w:p>
                  </w:txbxContent>
                </v:textbox>
              </v:shape>
            </w:pict>
          </mc:Fallback>
        </mc:AlternateContent>
      </w:r>
      <w:r w:rsidR="007C1F18">
        <w:rPr>
          <w:noProof/>
        </w:rPr>
        <mc:AlternateContent>
          <mc:Choice Requires="wps">
            <w:drawing>
              <wp:anchor distT="0" distB="0" distL="114300" distR="114300" simplePos="0" relativeHeight="251665408" behindDoc="0" locked="0" layoutInCell="1" allowOverlap="1" wp14:anchorId="039AA165" wp14:editId="5E2E4BA3">
                <wp:simplePos x="0" y="0"/>
                <wp:positionH relativeFrom="column">
                  <wp:posOffset>-850900</wp:posOffset>
                </wp:positionH>
                <wp:positionV relativeFrom="paragraph">
                  <wp:posOffset>508000</wp:posOffset>
                </wp:positionV>
                <wp:extent cx="7641590" cy="3841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1590" cy="384175"/>
                        </a:xfrm>
                        <a:prstGeom prst="rect">
                          <a:avLst/>
                        </a:prstGeom>
                        <a:solidFill>
                          <a:schemeClr val="bg1"/>
                        </a:solidFill>
                        <a:ln w="9525">
                          <a:noFill/>
                          <a:miter lim="800000"/>
                          <a:headEnd/>
                          <a:tailEnd/>
                        </a:ln>
                      </wps:spPr>
                      <wps:txbx>
                        <w:txbxContent>
                          <w:p w14:paraId="4FAE2346" w14:textId="77777777" w:rsidR="00FE4EC3" w:rsidRPr="007C1F18" w:rsidRDefault="008F05CB" w:rsidP="00FE4EC3">
                            <w:pPr>
                              <w:jc w:val="center"/>
                              <w:rPr>
                                <w:b/>
                                <w:color w:val="393D75"/>
                                <w:sz w:val="40"/>
                              </w:rPr>
                            </w:pPr>
                            <w:r w:rsidRPr="007C1F18">
                              <w:rPr>
                                <w:b/>
                                <w:color w:val="393D75"/>
                                <w:sz w:val="40"/>
                              </w:rPr>
                              <w:t>FEMA-3444-EM</w:t>
                            </w:r>
                            <w:r w:rsidR="000F287F" w:rsidRPr="007C1F18">
                              <w:rPr>
                                <w:b/>
                                <w:color w:val="393D75"/>
                                <w:sz w:val="40"/>
                              </w:rPr>
                              <w:t xml:space="preserve"> –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AA165" id="_x0000_s1029" type="#_x0000_t202" style="position:absolute;margin-left:-67pt;margin-top:40pt;width:601.7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" fillcolor="white [3212]" stroked="f">
                <v:textbox>
                  <w:txbxContent>
                    <w:p w14:paraId="4FAE2346" w14:textId="77777777" w:rsidR="00FE4EC3" w:rsidRPr="007C1F18" w:rsidRDefault="008F05CB" w:rsidP="00FE4EC3">
                      <w:pPr>
                        <w:jc w:val="center"/>
                        <w:rPr>
                          <w:b/>
                          <w:color w:val="393D75"/>
                          <w:sz w:val="40"/>
                        </w:rPr>
                      </w:pPr>
                      <w:r w:rsidRPr="007C1F18">
                        <w:rPr>
                          <w:b/>
                          <w:color w:val="393D75"/>
                          <w:sz w:val="40"/>
                        </w:rPr>
                        <w:t>FEMA-3444-EM</w:t>
                      </w:r>
                      <w:r w:rsidR="000F287F" w:rsidRPr="007C1F18">
                        <w:rPr>
                          <w:b/>
                          <w:color w:val="393D75"/>
                          <w:sz w:val="40"/>
                        </w:rPr>
                        <w:t xml:space="preserve"> – COVID-19</w:t>
                      </w:r>
                    </w:p>
                  </w:txbxContent>
                </v:textbox>
              </v:shape>
            </w:pict>
          </mc:Fallback>
        </mc:AlternateContent>
      </w:r>
      <w:r w:rsidR="00B05EC5">
        <w:rPr>
          <w:noProof/>
        </w:rPr>
        <w:drawing>
          <wp:anchor distT="0" distB="0" distL="114300" distR="114300" simplePos="0" relativeHeight="251700224" behindDoc="0" locked="0" layoutInCell="1" allowOverlap="1" wp14:anchorId="3118874B" wp14:editId="150B0697">
            <wp:simplePos x="0" y="0"/>
            <wp:positionH relativeFrom="column">
              <wp:posOffset>-565150</wp:posOffset>
            </wp:positionH>
            <wp:positionV relativeFrom="paragraph">
              <wp:posOffset>-695325</wp:posOffset>
            </wp:positionV>
            <wp:extent cx="1066800" cy="10188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A Logo Triang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18863"/>
                    </a:xfrm>
                    <a:prstGeom prst="rect">
                      <a:avLst/>
                    </a:prstGeom>
                  </pic:spPr>
                </pic:pic>
              </a:graphicData>
            </a:graphic>
            <wp14:sizeRelH relativeFrom="page">
              <wp14:pctWidth>0</wp14:pctWidth>
            </wp14:sizeRelH>
            <wp14:sizeRelV relativeFrom="page">
              <wp14:pctHeight>0</wp14:pctHeight>
            </wp14:sizeRelV>
          </wp:anchor>
        </w:drawing>
      </w:r>
      <w:r w:rsidR="000F287F">
        <w:rPr>
          <w:noProof/>
        </w:rPr>
        <mc:AlternateContent>
          <mc:Choice Requires="wps">
            <w:drawing>
              <wp:anchor distT="0" distB="0" distL="114300" distR="114300" simplePos="0" relativeHeight="251679744" behindDoc="0" locked="0" layoutInCell="1" allowOverlap="1" wp14:anchorId="7809A6D7" wp14:editId="25528FD3">
                <wp:simplePos x="0" y="0"/>
                <wp:positionH relativeFrom="column">
                  <wp:posOffset>3200400</wp:posOffset>
                </wp:positionH>
                <wp:positionV relativeFrom="paragraph">
                  <wp:posOffset>1085850</wp:posOffset>
                </wp:positionV>
                <wp:extent cx="3324225" cy="8763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76300"/>
                        </a:xfrm>
                        <a:prstGeom prst="rect">
                          <a:avLst/>
                        </a:prstGeom>
                        <a:solidFill>
                          <a:srgbClr val="393D75"/>
                        </a:solidFill>
                        <a:ln w="9525">
                          <a:solidFill>
                            <a:srgbClr val="393D75"/>
                          </a:solidFill>
                          <a:miter lim="800000"/>
                          <a:headEnd/>
                          <a:tailEnd/>
                        </a:ln>
                      </wps:spPr>
                      <wps:txbx>
                        <w:txbxContent>
                          <w:p w14:paraId="5CACA56E" w14:textId="77777777" w:rsidR="00E75425" w:rsidRPr="007C1F18" w:rsidRDefault="00E75425" w:rsidP="00E75425">
                            <w:pPr>
                              <w:rPr>
                                <w:color w:val="FFFFFF" w:themeColor="background1"/>
                                <w:sz w:val="24"/>
                                <w:szCs w:val="16"/>
                                <w:u w:val="single"/>
                              </w:rPr>
                            </w:pPr>
                            <w:r w:rsidRPr="007C1F18">
                              <w:rPr>
                                <w:b/>
                                <w:color w:val="FFFFFF" w:themeColor="background1"/>
                                <w:sz w:val="24"/>
                              </w:rPr>
                              <w:t>Public Assistance Program Eligibility</w:t>
                            </w:r>
                            <w:r w:rsidR="000F287F" w:rsidRPr="007C1F18">
                              <w:rPr>
                                <w:b/>
                                <w:color w:val="FFFFFF" w:themeColor="background1"/>
                                <w:sz w:val="24"/>
                              </w:rPr>
                              <w:t>:</w:t>
                            </w:r>
                          </w:p>
                          <w:p w14:paraId="665351AA" w14:textId="77777777" w:rsidR="00604D17" w:rsidRPr="007C1F18" w:rsidRDefault="00E75425" w:rsidP="007C1F18">
                            <w:pPr>
                              <w:overflowPunct w:val="0"/>
                              <w:autoSpaceDE w:val="0"/>
                              <w:autoSpaceDN w:val="0"/>
                              <w:adjustRightInd w:val="0"/>
                              <w:contextualSpacing/>
                              <w:textAlignment w:val="baseline"/>
                              <w:rPr>
                                <w:rFonts w:cs="Times New Roman"/>
                                <w:color w:val="FFFFFF" w:themeColor="background1"/>
                                <w:kern w:val="20"/>
                                <w:sz w:val="24"/>
                                <w:szCs w:val="24"/>
                              </w:rPr>
                            </w:pPr>
                            <w:r w:rsidRPr="007C1F18">
                              <w:rPr>
                                <w:rFonts w:cs="Times New Roman"/>
                                <w:color w:val="FFFFFF" w:themeColor="background1"/>
                                <w:kern w:val="20"/>
                                <w:sz w:val="24"/>
                                <w:szCs w:val="24"/>
                              </w:rPr>
                              <w:t>Category B – Emergency Protective Measures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09A6D7" id="_x0000_s1030" type="#_x0000_t202" style="position:absolute;margin-left:252pt;margin-top:85.5pt;width:261.75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" fillcolor="#393d75" strokecolor="#393d75">
                <v:textbox>
                  <w:txbxContent>
                    <w:p w14:paraId="5CACA56E" w14:textId="77777777" w:rsidR="00E75425" w:rsidRPr="007C1F18" w:rsidRDefault="00E75425" w:rsidP="00E75425">
                      <w:pPr>
                        <w:rPr>
                          <w:color w:val="FFFFFF" w:themeColor="background1"/>
                          <w:sz w:val="24"/>
                          <w:szCs w:val="16"/>
                          <w:u w:val="single"/>
                        </w:rPr>
                      </w:pPr>
                      <w:r w:rsidRPr="007C1F18">
                        <w:rPr>
                          <w:b/>
                          <w:color w:val="FFFFFF" w:themeColor="background1"/>
                          <w:sz w:val="24"/>
                        </w:rPr>
                        <w:t>Public Assistance Program Eligibility</w:t>
                      </w:r>
                      <w:r w:rsidR="000F287F" w:rsidRPr="007C1F18">
                        <w:rPr>
                          <w:b/>
                          <w:color w:val="FFFFFF" w:themeColor="background1"/>
                          <w:sz w:val="24"/>
                        </w:rPr>
                        <w:t>:</w:t>
                      </w:r>
                    </w:p>
                    <w:p w14:paraId="665351AA" w14:textId="77777777" w:rsidR="00604D17" w:rsidRPr="007C1F18" w:rsidRDefault="00E75425" w:rsidP="007C1F18">
                      <w:pPr>
                        <w:overflowPunct w:val="0"/>
                        <w:autoSpaceDE w:val="0"/>
                        <w:autoSpaceDN w:val="0"/>
                        <w:adjustRightInd w:val="0"/>
                        <w:contextualSpacing/>
                        <w:textAlignment w:val="baseline"/>
                        <w:rPr>
                          <w:rFonts w:cs="Times New Roman"/>
                          <w:color w:val="FFFFFF" w:themeColor="background1"/>
                          <w:kern w:val="20"/>
                          <w:sz w:val="24"/>
                          <w:szCs w:val="24"/>
                        </w:rPr>
                      </w:pPr>
                      <w:r w:rsidRPr="007C1F18">
                        <w:rPr>
                          <w:rFonts w:cs="Times New Roman"/>
                          <w:color w:val="FFFFFF" w:themeColor="background1"/>
                          <w:kern w:val="20"/>
                          <w:sz w:val="24"/>
                          <w:szCs w:val="24"/>
                        </w:rPr>
                        <w:t>Category B – Emergency Protective Measures</w:t>
                      </w:r>
                    </w:p>
                  </w:txbxContent>
                </v:textbox>
              </v:shape>
            </w:pict>
          </mc:Fallback>
        </mc:AlternateContent>
      </w:r>
      <w:r w:rsidR="000F287F">
        <w:rPr>
          <w:noProof/>
        </w:rPr>
        <mc:AlternateContent>
          <mc:Choice Requires="wps">
            <w:drawing>
              <wp:anchor distT="0" distB="0" distL="114300" distR="114300" simplePos="0" relativeHeight="251689984" behindDoc="0" locked="0" layoutInCell="1" allowOverlap="1" wp14:anchorId="6B646618" wp14:editId="36F5D59E">
                <wp:simplePos x="0" y="0"/>
                <wp:positionH relativeFrom="page">
                  <wp:posOffset>4114800</wp:posOffset>
                </wp:positionH>
                <wp:positionV relativeFrom="paragraph">
                  <wp:posOffset>2114550</wp:posOffset>
                </wp:positionV>
                <wp:extent cx="3333750" cy="6953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95325"/>
                        </a:xfrm>
                        <a:prstGeom prst="rect">
                          <a:avLst/>
                        </a:prstGeom>
                        <a:solidFill>
                          <a:srgbClr val="FFFFFF"/>
                        </a:solidFill>
                        <a:ln w="9525">
                          <a:noFill/>
                          <a:miter lim="800000"/>
                          <a:headEnd/>
                          <a:tailEnd/>
                        </a:ln>
                      </wps:spPr>
                      <wps:txbx>
                        <w:txbxContent>
                          <w:p w14:paraId="725176F9" w14:textId="77777777" w:rsidR="003307F6" w:rsidRPr="00E75425" w:rsidRDefault="00E75425" w:rsidP="003307F6">
                            <w:r>
                              <w:rPr>
                                <w:b/>
                                <w:color w:val="393D75"/>
                                <w:sz w:val="24"/>
                                <w:szCs w:val="16"/>
                              </w:rPr>
                              <w:t>Funding:</w:t>
                            </w:r>
                            <w:r w:rsidR="0069206D">
                              <w:rPr>
                                <w:b/>
                                <w:color w:val="393D75"/>
                                <w:sz w:val="24"/>
                                <w:szCs w:val="16"/>
                              </w:rPr>
                              <w:t xml:space="preserve"> </w:t>
                            </w:r>
                            <w:r w:rsidRPr="00E75425">
                              <w:rPr>
                                <w:sz w:val="24"/>
                                <w:szCs w:val="16"/>
                              </w:rPr>
                              <w:t xml:space="preserve">FEMA assistance will be provided at a 75 percent </w:t>
                            </w:r>
                            <w:r w:rsidR="002B153B">
                              <w:rPr>
                                <w:sz w:val="24"/>
                                <w:szCs w:val="16"/>
                              </w:rPr>
                              <w:t>f</w:t>
                            </w:r>
                            <w:r w:rsidRPr="00E75425">
                              <w:rPr>
                                <w:sz w:val="24"/>
                                <w:szCs w:val="16"/>
                              </w:rPr>
                              <w:t>ederal cost share</w:t>
                            </w:r>
                            <w:r w:rsidR="00D62542">
                              <w:rPr>
                                <w:sz w:val="24"/>
                                <w:szCs w:val="16"/>
                              </w:rPr>
                              <w:t xml:space="preserve">. This </w:t>
                            </w:r>
                            <w:r w:rsidR="002B153B">
                              <w:rPr>
                                <w:sz w:val="24"/>
                                <w:szCs w:val="16"/>
                              </w:rPr>
                              <w:t>d</w:t>
                            </w:r>
                            <w:r w:rsidR="00D62542">
                              <w:rPr>
                                <w:sz w:val="24"/>
                                <w:szCs w:val="16"/>
                              </w:rPr>
                              <w:t xml:space="preserve">eclaration </w:t>
                            </w:r>
                            <w:r w:rsidR="00D62542" w:rsidRPr="002B153B">
                              <w:rPr>
                                <w:sz w:val="24"/>
                                <w:szCs w:val="16"/>
                              </w:rPr>
                              <w:t xml:space="preserve">does not provide </w:t>
                            </w:r>
                            <w:r w:rsidR="002B153B" w:rsidRPr="002B153B">
                              <w:rPr>
                                <w:sz w:val="24"/>
                                <w:szCs w:val="16"/>
                              </w:rPr>
                              <w:t>f</w:t>
                            </w:r>
                            <w:r w:rsidR="00D62542" w:rsidRPr="002B153B">
                              <w:rPr>
                                <w:sz w:val="24"/>
                                <w:szCs w:val="16"/>
                              </w:rPr>
                              <w:t>inancial assistance to individual</w:t>
                            </w:r>
                            <w:r w:rsidR="00D62542">
                              <w:rPr>
                                <w:sz w:val="24"/>
                                <w:szCs w:val="16"/>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46618" id="_x0000_s1031" type="#_x0000_t202" style="position:absolute;margin-left:324pt;margin-top:166.5pt;width:262.5pt;height:54.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" stroked="f">
                <v:textbox>
                  <w:txbxContent>
                    <w:p w14:paraId="725176F9" w14:textId="77777777" w:rsidR="003307F6" w:rsidRPr="00E75425" w:rsidRDefault="00E75425" w:rsidP="003307F6">
                      <w:r>
                        <w:rPr>
                          <w:b/>
                          <w:color w:val="393D75"/>
                          <w:sz w:val="24"/>
                          <w:szCs w:val="16"/>
                        </w:rPr>
                        <w:t>Funding:</w:t>
                      </w:r>
                      <w:r w:rsidR="0069206D">
                        <w:rPr>
                          <w:b/>
                          <w:color w:val="393D75"/>
                          <w:sz w:val="24"/>
                          <w:szCs w:val="16"/>
                        </w:rPr>
                        <w:t xml:space="preserve"> </w:t>
                      </w:r>
                      <w:r w:rsidRPr="00E75425">
                        <w:rPr>
                          <w:sz w:val="24"/>
                          <w:szCs w:val="16"/>
                        </w:rPr>
                        <w:t xml:space="preserve">FEMA assistance will be provided at a 75 percent </w:t>
                      </w:r>
                      <w:r w:rsidR="002B153B">
                        <w:rPr>
                          <w:sz w:val="24"/>
                          <w:szCs w:val="16"/>
                        </w:rPr>
                        <w:t>f</w:t>
                      </w:r>
                      <w:r w:rsidRPr="00E75425">
                        <w:rPr>
                          <w:sz w:val="24"/>
                          <w:szCs w:val="16"/>
                        </w:rPr>
                        <w:t>ederal cost share</w:t>
                      </w:r>
                      <w:r w:rsidR="00D62542">
                        <w:rPr>
                          <w:sz w:val="24"/>
                          <w:szCs w:val="16"/>
                        </w:rPr>
                        <w:t xml:space="preserve">. This </w:t>
                      </w:r>
                      <w:r w:rsidR="002B153B">
                        <w:rPr>
                          <w:sz w:val="24"/>
                          <w:szCs w:val="16"/>
                        </w:rPr>
                        <w:t>d</w:t>
                      </w:r>
                      <w:r w:rsidR="00D62542">
                        <w:rPr>
                          <w:sz w:val="24"/>
                          <w:szCs w:val="16"/>
                        </w:rPr>
                        <w:t xml:space="preserve">eclaration </w:t>
                      </w:r>
                      <w:r w:rsidR="00D62542" w:rsidRPr="002B153B">
                        <w:rPr>
                          <w:sz w:val="24"/>
                          <w:szCs w:val="16"/>
                        </w:rPr>
                        <w:t xml:space="preserve">does not provide </w:t>
                      </w:r>
                      <w:r w:rsidR="002B153B" w:rsidRPr="002B153B">
                        <w:rPr>
                          <w:sz w:val="24"/>
                          <w:szCs w:val="16"/>
                        </w:rPr>
                        <w:t>f</w:t>
                      </w:r>
                      <w:r w:rsidR="00D62542" w:rsidRPr="002B153B">
                        <w:rPr>
                          <w:sz w:val="24"/>
                          <w:szCs w:val="16"/>
                        </w:rPr>
                        <w:t>inancial assistance to individual</w:t>
                      </w:r>
                      <w:r w:rsidR="00D62542">
                        <w:rPr>
                          <w:sz w:val="24"/>
                          <w:szCs w:val="16"/>
                        </w:rPr>
                        <w:t>s.</w:t>
                      </w:r>
                    </w:p>
                  </w:txbxContent>
                </v:textbox>
                <w10:wrap anchorx="page"/>
              </v:shape>
            </w:pict>
          </mc:Fallback>
        </mc:AlternateContent>
      </w:r>
      <w:r w:rsidR="00F876E2">
        <w:rPr>
          <w:noProof/>
        </w:rPr>
        <mc:AlternateContent>
          <mc:Choice Requires="wps">
            <w:drawing>
              <wp:anchor distT="0" distB="0" distL="114300" distR="114300" simplePos="0" relativeHeight="251662336" behindDoc="0" locked="0" layoutInCell="1" allowOverlap="1" wp14:anchorId="703D30D3" wp14:editId="0232EA25">
                <wp:simplePos x="0" y="0"/>
                <wp:positionH relativeFrom="column">
                  <wp:posOffset>2219325</wp:posOffset>
                </wp:positionH>
                <wp:positionV relativeFrom="paragraph">
                  <wp:posOffset>-447675</wp:posOffset>
                </wp:positionV>
                <wp:extent cx="4493895" cy="767715"/>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767715"/>
                        </a:xfrm>
                        <a:prstGeom prst="rect">
                          <a:avLst/>
                        </a:prstGeom>
                        <a:solidFill>
                          <a:srgbClr val="393D75"/>
                        </a:solidFill>
                        <a:ln w="9525">
                          <a:noFill/>
                          <a:miter lim="800000"/>
                          <a:headEnd/>
                          <a:tailEnd/>
                        </a:ln>
                      </wps:spPr>
                      <wps:txbx>
                        <w:txbxContent>
                          <w:p w14:paraId="650793A3" w14:textId="0DD1F854" w:rsidR="00FE4EC3" w:rsidRPr="00FE4EC3" w:rsidRDefault="007D0DE8" w:rsidP="007D0DE8">
                            <w:pPr>
                              <w:jc w:val="right"/>
                              <w:rPr>
                                <w:color w:val="FFFFFF" w:themeColor="background1"/>
                                <w:sz w:val="80"/>
                                <w:szCs w:val="80"/>
                              </w:rPr>
                            </w:pPr>
                            <w:r>
                              <w:rPr>
                                <w:color w:val="FFFFFF" w:themeColor="background1"/>
                                <w:sz w:val="80"/>
                                <w:szCs w:val="80"/>
                              </w:rPr>
                              <w:t>PA Fact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D30D3" id="_x0000_s1032" type="#_x0000_t202" style="position:absolute;margin-left:174.75pt;margin-top:-35.25pt;width:353.85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" fillcolor="#393d75" stroked="f">
                <v:textbox>
                  <w:txbxContent>
                    <w:p w14:paraId="650793A3" w14:textId="0DD1F854" w:rsidR="00FE4EC3" w:rsidRPr="00FE4EC3" w:rsidRDefault="007D0DE8" w:rsidP="007D0DE8">
                      <w:pPr>
                        <w:jc w:val="right"/>
                        <w:rPr>
                          <w:color w:val="FFFFFF" w:themeColor="background1"/>
                          <w:sz w:val="80"/>
                          <w:szCs w:val="80"/>
                        </w:rPr>
                      </w:pPr>
                      <w:r>
                        <w:rPr>
                          <w:color w:val="FFFFFF" w:themeColor="background1"/>
                          <w:sz w:val="80"/>
                          <w:szCs w:val="80"/>
                        </w:rPr>
                        <w:t>PA Fact Sheet</w:t>
                      </w:r>
                    </w:p>
                  </w:txbxContent>
                </v:textbox>
              </v:shape>
            </w:pict>
          </mc:Fallback>
        </mc:AlternateContent>
      </w:r>
      <w:r w:rsidR="005A600B">
        <w:rPr>
          <w:noProof/>
        </w:rPr>
        <mc:AlternateContent>
          <mc:Choice Requires="wps">
            <w:drawing>
              <wp:anchor distT="0" distB="0" distL="114300" distR="114300" simplePos="0" relativeHeight="251676672" behindDoc="0" locked="0" layoutInCell="1" allowOverlap="1" wp14:anchorId="32A003EE" wp14:editId="3FC38F9D">
                <wp:simplePos x="0" y="0"/>
                <wp:positionH relativeFrom="column">
                  <wp:posOffset>3124200</wp:posOffset>
                </wp:positionH>
                <wp:positionV relativeFrom="paragraph">
                  <wp:posOffset>1562100</wp:posOffset>
                </wp:positionV>
                <wp:extent cx="3314700" cy="5334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34000"/>
                        </a:xfrm>
                        <a:prstGeom prst="rect">
                          <a:avLst/>
                        </a:prstGeom>
                        <a:solidFill>
                          <a:srgbClr val="FFFFFF"/>
                        </a:solidFill>
                        <a:ln w="9525">
                          <a:noFill/>
                          <a:miter lim="800000"/>
                          <a:headEnd/>
                          <a:tailEnd/>
                        </a:ln>
                      </wps:spPr>
                      <wps:txbx>
                        <w:txbxContent>
                          <w:p w14:paraId="1D03C28E" w14:textId="77777777" w:rsidR="005A600B" w:rsidRPr="00385E4C" w:rsidRDefault="005A600B"/>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A003EE" id="_x0000_s1033" type="#_x0000_t202" style="position:absolute;margin-left:246pt;margin-top:123pt;width:261pt;height:420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" stroked="f">
                <v:textbox style="mso-fit-shape-to-text:t">
                  <w:txbxContent>
                    <w:p w14:paraId="1D03C28E" w14:textId="77777777" w:rsidR="005A600B" w:rsidRPr="00385E4C" w:rsidRDefault="005A600B"/>
                  </w:txbxContent>
                </v:textbox>
              </v:shape>
            </w:pict>
          </mc:Fallback>
        </mc:AlternateContent>
      </w:r>
      <w:r w:rsidR="00FE4EC3">
        <w:rPr>
          <w:noProof/>
        </w:rPr>
        <mc:AlternateContent>
          <mc:Choice Requires="wps">
            <w:drawing>
              <wp:anchor distT="0" distB="0" distL="114300" distR="114300" simplePos="0" relativeHeight="251659264" behindDoc="0" locked="0" layoutInCell="1" allowOverlap="1" wp14:anchorId="725074EB" wp14:editId="13A242B3">
                <wp:simplePos x="0" y="0"/>
                <wp:positionH relativeFrom="column">
                  <wp:posOffset>-914400</wp:posOffset>
                </wp:positionH>
                <wp:positionV relativeFrom="paragraph">
                  <wp:posOffset>-914400</wp:posOffset>
                </wp:positionV>
                <wp:extent cx="7768590" cy="1382395"/>
                <wp:effectExtent l="0" t="0" r="22860" b="27305"/>
                <wp:wrapNone/>
                <wp:docPr id="1" name="Rectangle 1"/>
                <wp:cNvGraphicFramePr/>
                <a:graphic xmlns:a="http://schemas.openxmlformats.org/drawingml/2006/main">
                  <a:graphicData uri="http://schemas.microsoft.com/office/word/2010/wordprocessingShape">
                    <wps:wsp>
                      <wps:cNvSpPr/>
                      <wps:spPr>
                        <a:xfrm>
                          <a:off x="0" y="0"/>
                          <a:ext cx="7768590" cy="1382395"/>
                        </a:xfrm>
                        <a:prstGeom prst="rect">
                          <a:avLst/>
                        </a:prstGeom>
                        <a:solidFill>
                          <a:srgbClr val="393D75"/>
                        </a:solidFill>
                        <a:ln>
                          <a:solidFill>
                            <a:srgbClr val="393D7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80117" id="Rectangle 1" o:spid="_x0000_s1026" style="position:absolute;margin-left:-1in;margin-top:-1in;width:611.7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" fillcolor="#393d75" strokecolor="#393d75" strokeweight="2pt"/>
            </w:pict>
          </mc:Fallback>
        </mc:AlternateContent>
      </w:r>
    </w:p>
    <w:sectPr w:rsidR="00CE1255" w:rsidSect="00442BF7">
      <w:footerReference w:type="defaul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4351" w14:textId="77777777" w:rsidR="0087110E" w:rsidRDefault="0087110E" w:rsidP="00FE4EC3">
      <w:r>
        <w:separator/>
      </w:r>
    </w:p>
  </w:endnote>
  <w:endnote w:type="continuationSeparator" w:id="0">
    <w:p w14:paraId="1EE76A85" w14:textId="77777777" w:rsidR="0087110E" w:rsidRDefault="0087110E" w:rsidP="00FE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D026" w14:textId="2FDBC22C" w:rsidR="00FE4EC3" w:rsidRDefault="007C058B">
    <w:pPr>
      <w:pStyle w:val="Footer"/>
    </w:pPr>
    <w:r>
      <w:rPr>
        <w:noProof/>
      </w:rPr>
      <mc:AlternateContent>
        <mc:Choice Requires="wps">
          <w:drawing>
            <wp:anchor distT="0" distB="0" distL="114300" distR="114300" simplePos="0" relativeHeight="251659264" behindDoc="0" locked="0" layoutInCell="1" allowOverlap="1" wp14:anchorId="23C1AE72" wp14:editId="584E039C">
              <wp:simplePos x="0" y="0"/>
              <wp:positionH relativeFrom="column">
                <wp:posOffset>-913765</wp:posOffset>
              </wp:positionH>
              <wp:positionV relativeFrom="paragraph">
                <wp:posOffset>-137160</wp:posOffset>
              </wp:positionV>
              <wp:extent cx="776795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7767955" cy="0"/>
                      </a:xfrm>
                      <a:prstGeom prst="line">
                        <a:avLst/>
                      </a:prstGeom>
                      <a:ln w="19050">
                        <a:solidFill>
                          <a:srgbClr val="393D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5DF661"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95pt,-10.8pt" to="53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" strokecolor="#393d75" strokeweight="1.5pt"/>
          </w:pict>
        </mc:Fallback>
      </mc:AlternateContent>
    </w:r>
    <w:r w:rsidR="00FE4EC3">
      <w:t xml:space="preserve">Visit us at </w:t>
    </w:r>
    <w:r w:rsidR="00FE4EC3" w:rsidRPr="00FE4EC3">
      <w:t>http://www.maine.gov/mema/</w:t>
    </w:r>
    <w:r w:rsidR="00FE4EC3">
      <w:ptab w:relativeTo="margin" w:alignment="center" w:leader="none"/>
    </w:r>
    <w:r w:rsidR="00FE4EC3">
      <w:ptab w:relativeTo="margin" w:alignment="right" w:leader="none"/>
    </w:r>
    <w:r w:rsidR="00597C91">
      <w:t>March</w:t>
    </w:r>
    <w:r w:rsidR="000C1F2B">
      <w:t xml:space="preserve"> 17,</w:t>
    </w:r>
    <w:r w:rsidR="00597C91">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448B" w14:textId="77777777" w:rsidR="0087110E" w:rsidRDefault="0087110E" w:rsidP="00FE4EC3">
      <w:r>
        <w:separator/>
      </w:r>
    </w:p>
  </w:footnote>
  <w:footnote w:type="continuationSeparator" w:id="0">
    <w:p w14:paraId="20CF69C3" w14:textId="77777777" w:rsidR="0087110E" w:rsidRDefault="0087110E" w:rsidP="00FE4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0F6"/>
    <w:multiLevelType w:val="hybridMultilevel"/>
    <w:tmpl w:val="82AC94EE"/>
    <w:lvl w:ilvl="0" w:tplc="EA96070E">
      <w:start w:val="1"/>
      <w:numFmt w:val="decimal"/>
      <w:lvlText w:val="%1."/>
      <w:lvlJc w:val="left"/>
      <w:pPr>
        <w:ind w:left="-360" w:hanging="360"/>
      </w:pPr>
      <w:rPr>
        <w:rFonts w:hint="default"/>
        <w:color w:val="auto"/>
      </w:rPr>
    </w:lvl>
    <w:lvl w:ilvl="1" w:tplc="1778AC08">
      <w:start w:val="1"/>
      <w:numFmt w:val="decimal"/>
      <w:lvlText w:val="%2."/>
      <w:lvlJc w:val="left"/>
      <w:pPr>
        <w:ind w:left="360" w:hanging="360"/>
      </w:pPr>
      <w:rPr>
        <w:rFonts w:ascii="Times New Roman" w:hAnsi="Times New Roman" w:cs="Times New Roman" w:hint="default"/>
        <w:b w:val="0"/>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96C5E8C"/>
    <w:multiLevelType w:val="hybridMultilevel"/>
    <w:tmpl w:val="D42E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615D0"/>
    <w:multiLevelType w:val="hybridMultilevel"/>
    <w:tmpl w:val="EDA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B3EA3"/>
    <w:multiLevelType w:val="hybridMultilevel"/>
    <w:tmpl w:val="74D2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77B04"/>
    <w:multiLevelType w:val="hybridMultilevel"/>
    <w:tmpl w:val="CE4257F6"/>
    <w:lvl w:ilvl="0" w:tplc="00ECC96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4D53DB"/>
    <w:multiLevelType w:val="hybridMultilevel"/>
    <w:tmpl w:val="8AD69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C90027"/>
    <w:multiLevelType w:val="hybridMultilevel"/>
    <w:tmpl w:val="EE0A7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2A7AF7"/>
    <w:multiLevelType w:val="multilevel"/>
    <w:tmpl w:val="73EEE24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8" w15:restartNumberingAfterBreak="0">
    <w:nsid w:val="538F5703"/>
    <w:multiLevelType w:val="hybridMultilevel"/>
    <w:tmpl w:val="8F84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0"/>
  </w:num>
  <w:num w:numId="5">
    <w:abstractNumId w:val="8"/>
  </w:num>
  <w:num w:numId="6">
    <w:abstractNumId w:val="4"/>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EC3"/>
    <w:rsid w:val="00024C1F"/>
    <w:rsid w:val="00034A5D"/>
    <w:rsid w:val="000C034D"/>
    <w:rsid w:val="000C1F2B"/>
    <w:rsid w:val="000F287F"/>
    <w:rsid w:val="00131725"/>
    <w:rsid w:val="001635F7"/>
    <w:rsid w:val="001F03D9"/>
    <w:rsid w:val="00216EC6"/>
    <w:rsid w:val="00277A0A"/>
    <w:rsid w:val="00296748"/>
    <w:rsid w:val="002B153B"/>
    <w:rsid w:val="002D0AE9"/>
    <w:rsid w:val="002E6187"/>
    <w:rsid w:val="003307F6"/>
    <w:rsid w:val="00385E4C"/>
    <w:rsid w:val="0039396C"/>
    <w:rsid w:val="003C1655"/>
    <w:rsid w:val="003F67C5"/>
    <w:rsid w:val="004133B3"/>
    <w:rsid w:val="0043158C"/>
    <w:rsid w:val="00442BF7"/>
    <w:rsid w:val="00463C64"/>
    <w:rsid w:val="00481814"/>
    <w:rsid w:val="00504870"/>
    <w:rsid w:val="00570212"/>
    <w:rsid w:val="00597C91"/>
    <w:rsid w:val="005A0F08"/>
    <w:rsid w:val="005A600B"/>
    <w:rsid w:val="005D147E"/>
    <w:rsid w:val="00604D17"/>
    <w:rsid w:val="00685EC9"/>
    <w:rsid w:val="00690F3A"/>
    <w:rsid w:val="0069206D"/>
    <w:rsid w:val="006936D1"/>
    <w:rsid w:val="006A460A"/>
    <w:rsid w:val="006C0D04"/>
    <w:rsid w:val="00720846"/>
    <w:rsid w:val="00724513"/>
    <w:rsid w:val="00747D41"/>
    <w:rsid w:val="00766DC0"/>
    <w:rsid w:val="007B2914"/>
    <w:rsid w:val="007C058B"/>
    <w:rsid w:val="007C1F18"/>
    <w:rsid w:val="007D0DE8"/>
    <w:rsid w:val="007E47F0"/>
    <w:rsid w:val="00842D74"/>
    <w:rsid w:val="0085492C"/>
    <w:rsid w:val="0087110E"/>
    <w:rsid w:val="0088752A"/>
    <w:rsid w:val="008F05CB"/>
    <w:rsid w:val="0090416A"/>
    <w:rsid w:val="00935BA2"/>
    <w:rsid w:val="009968CF"/>
    <w:rsid w:val="009B376A"/>
    <w:rsid w:val="00A00C74"/>
    <w:rsid w:val="00A11D1B"/>
    <w:rsid w:val="00A31DD4"/>
    <w:rsid w:val="00A5031B"/>
    <w:rsid w:val="00A505CC"/>
    <w:rsid w:val="00AA5064"/>
    <w:rsid w:val="00AA764A"/>
    <w:rsid w:val="00B05EC5"/>
    <w:rsid w:val="00B14431"/>
    <w:rsid w:val="00B677DA"/>
    <w:rsid w:val="00B971E3"/>
    <w:rsid w:val="00BC7E13"/>
    <w:rsid w:val="00BE2C04"/>
    <w:rsid w:val="00C05092"/>
    <w:rsid w:val="00C17415"/>
    <w:rsid w:val="00C3565D"/>
    <w:rsid w:val="00C65F69"/>
    <w:rsid w:val="00C80D47"/>
    <w:rsid w:val="00CB51EC"/>
    <w:rsid w:val="00CE0F88"/>
    <w:rsid w:val="00CE27C0"/>
    <w:rsid w:val="00D044B8"/>
    <w:rsid w:val="00D06F53"/>
    <w:rsid w:val="00D425F5"/>
    <w:rsid w:val="00D62542"/>
    <w:rsid w:val="00D6711B"/>
    <w:rsid w:val="00D80475"/>
    <w:rsid w:val="00D87BBE"/>
    <w:rsid w:val="00D92810"/>
    <w:rsid w:val="00E742F3"/>
    <w:rsid w:val="00E75425"/>
    <w:rsid w:val="00E93C14"/>
    <w:rsid w:val="00EC1EAC"/>
    <w:rsid w:val="00EE4379"/>
    <w:rsid w:val="00F268D1"/>
    <w:rsid w:val="00F36E0C"/>
    <w:rsid w:val="00F72FEE"/>
    <w:rsid w:val="00F876E2"/>
    <w:rsid w:val="00FC163B"/>
    <w:rsid w:val="00FE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CA245"/>
  <w15:docId w15:val="{2DFE0AA4-7F93-43F1-9E09-A18F6591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EC3"/>
    <w:rPr>
      <w:rFonts w:ascii="Tahoma" w:hAnsi="Tahoma" w:cs="Tahoma"/>
      <w:sz w:val="16"/>
      <w:szCs w:val="16"/>
    </w:rPr>
  </w:style>
  <w:style w:type="character" w:customStyle="1" w:styleId="BalloonTextChar">
    <w:name w:val="Balloon Text Char"/>
    <w:basedOn w:val="DefaultParagraphFont"/>
    <w:link w:val="BalloonText"/>
    <w:uiPriority w:val="99"/>
    <w:semiHidden/>
    <w:rsid w:val="00FE4EC3"/>
    <w:rPr>
      <w:rFonts w:ascii="Tahoma" w:hAnsi="Tahoma" w:cs="Tahoma"/>
      <w:sz w:val="16"/>
      <w:szCs w:val="16"/>
    </w:rPr>
  </w:style>
  <w:style w:type="paragraph" w:styleId="ListParagraph">
    <w:name w:val="List Paragraph"/>
    <w:basedOn w:val="Normal"/>
    <w:uiPriority w:val="34"/>
    <w:qFormat/>
    <w:rsid w:val="00FE4EC3"/>
    <w:pPr>
      <w:ind w:left="720"/>
      <w:contextualSpacing/>
    </w:pPr>
  </w:style>
  <w:style w:type="paragraph" w:styleId="Header">
    <w:name w:val="header"/>
    <w:basedOn w:val="Normal"/>
    <w:link w:val="HeaderChar"/>
    <w:uiPriority w:val="99"/>
    <w:unhideWhenUsed/>
    <w:rsid w:val="00FE4EC3"/>
    <w:pPr>
      <w:tabs>
        <w:tab w:val="center" w:pos="4680"/>
        <w:tab w:val="right" w:pos="9360"/>
      </w:tabs>
    </w:pPr>
  </w:style>
  <w:style w:type="character" w:customStyle="1" w:styleId="HeaderChar">
    <w:name w:val="Header Char"/>
    <w:basedOn w:val="DefaultParagraphFont"/>
    <w:link w:val="Header"/>
    <w:uiPriority w:val="99"/>
    <w:rsid w:val="00FE4EC3"/>
  </w:style>
  <w:style w:type="paragraph" w:styleId="Footer">
    <w:name w:val="footer"/>
    <w:basedOn w:val="Normal"/>
    <w:link w:val="FooterChar"/>
    <w:uiPriority w:val="99"/>
    <w:unhideWhenUsed/>
    <w:rsid w:val="00FE4EC3"/>
    <w:pPr>
      <w:tabs>
        <w:tab w:val="center" w:pos="4680"/>
        <w:tab w:val="right" w:pos="9360"/>
      </w:tabs>
    </w:pPr>
  </w:style>
  <w:style w:type="character" w:customStyle="1" w:styleId="FooterChar">
    <w:name w:val="Footer Char"/>
    <w:basedOn w:val="DefaultParagraphFont"/>
    <w:link w:val="Footer"/>
    <w:uiPriority w:val="99"/>
    <w:rsid w:val="00FE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BB5819781EE14B8F80561768C3719B" ma:contentTypeVersion="13" ma:contentTypeDescription="Create a new document." ma:contentTypeScope="" ma:versionID="840a10efc622b7f234fd996ebc5c45cf">
  <xsd:schema xmlns:xsd="http://www.w3.org/2001/XMLSchema" xmlns:xs="http://www.w3.org/2001/XMLSchema" xmlns:p="http://schemas.microsoft.com/office/2006/metadata/properties" xmlns:ns3="5f782ba6-3cd4-41ce-9a10-94fa769fdd1d" xmlns:ns4="5391519d-bd81-4331-9d44-4b4ab5718736" targetNamespace="http://schemas.microsoft.com/office/2006/metadata/properties" ma:root="true" ma:fieldsID="c7e1f19443892b3ce1a817cc8cf4c304" ns3:_="" ns4:_="">
    <xsd:import namespace="5f782ba6-3cd4-41ce-9a10-94fa769fdd1d"/>
    <xsd:import namespace="5391519d-bd81-4331-9d44-4b4ab57187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82ba6-3cd4-41ce-9a10-94fa769fd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1519d-bd81-4331-9d44-4b4ab57187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6C96-3BFC-47D0-959B-153EEA285DC9}">
  <ds:schemaRefs>
    <ds:schemaRef ds:uri="http://schemas.microsoft.com/sharepoint/v3/contenttype/forms"/>
  </ds:schemaRefs>
</ds:datastoreItem>
</file>

<file path=customXml/itemProps2.xml><?xml version="1.0" encoding="utf-8"?>
<ds:datastoreItem xmlns:ds="http://schemas.openxmlformats.org/officeDocument/2006/customXml" ds:itemID="{8D2F79C6-149F-4B07-912E-1078B6330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82ba6-3cd4-41ce-9a10-94fa769fdd1d"/>
    <ds:schemaRef ds:uri="5391519d-bd81-4331-9d44-4b4ab5718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BE24-E087-48EC-93F4-D752FB4817C0}">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5f782ba6-3cd4-41ce-9a10-94fa769fdd1d"/>
    <ds:schemaRef ds:uri="http://schemas.openxmlformats.org/package/2006/metadata/core-properties"/>
    <ds:schemaRef ds:uri="5391519d-bd81-4331-9d44-4b4ab5718736"/>
    <ds:schemaRef ds:uri="http://purl.org/dc/dcmitype/"/>
  </ds:schemaRefs>
</ds:datastoreItem>
</file>

<file path=customXml/itemProps4.xml><?xml version="1.0" encoding="utf-8"?>
<ds:datastoreItem xmlns:ds="http://schemas.openxmlformats.org/officeDocument/2006/customXml" ds:itemID="{B8126CBA-8B8D-45FE-9085-DFDC8263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Petley, Naomi M</cp:lastModifiedBy>
  <cp:revision>3</cp:revision>
  <cp:lastPrinted>2020-03-17T12:57:00Z</cp:lastPrinted>
  <dcterms:created xsi:type="dcterms:W3CDTF">2020-03-17T20:17:00Z</dcterms:created>
  <dcterms:modified xsi:type="dcterms:W3CDTF">2020-03-17T21:01:00Z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0x010100DBBB5819781EE14B8F80561768C3719B</vt:lpwstr>
  </property>
</Properties>
</file>